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7764DF">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7764DF">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207D0C" w:rsidP="007764DF">
      <w:pPr>
        <w:spacing w:after="0" w:line="240" w:lineRule="auto"/>
        <w:jc w:val="center"/>
        <w:rPr>
          <w:rFonts w:ascii="Times New Roman" w:hAnsi="Times New Roman"/>
          <w:b/>
          <w:color w:val="44546A" w:themeColor="text2"/>
          <w:sz w:val="24"/>
          <w:szCs w:val="24"/>
        </w:rPr>
      </w:pPr>
      <w:r w:rsidRPr="00207D0C">
        <w:rPr>
          <w:rFonts w:ascii="Times New Roman" w:hAnsi="Times New Roman"/>
          <w:b/>
          <w:color w:val="44546A" w:themeColor="text2"/>
          <w:sz w:val="24"/>
          <w:szCs w:val="24"/>
        </w:rPr>
        <w:t>A HYBRID STATCOM WITH WIDE COMPENSATION RANGE BY USING FUZZY LOGIC CONTROLLER FOR UNBALANCED LOADS</w:t>
      </w:r>
    </w:p>
    <w:p w:rsidR="00207D0C" w:rsidRPr="00207D0C" w:rsidRDefault="00207D0C" w:rsidP="007764DF">
      <w:pPr>
        <w:spacing w:after="0" w:line="240" w:lineRule="auto"/>
        <w:jc w:val="center"/>
        <w:rPr>
          <w:rFonts w:ascii="Times New Roman" w:hAnsi="Times New Roman"/>
          <w:b/>
          <w:color w:val="000000"/>
        </w:rPr>
      </w:pPr>
      <w:bookmarkStart w:id="0" w:name="_GoBack"/>
      <w:r w:rsidRPr="00207D0C">
        <w:rPr>
          <w:rFonts w:ascii="Times New Roman" w:hAnsi="Times New Roman"/>
          <w:b/>
          <w:color w:val="000000"/>
        </w:rPr>
        <w:t>K.</w:t>
      </w:r>
      <w:r>
        <w:rPr>
          <w:rFonts w:ascii="Times New Roman" w:hAnsi="Times New Roman"/>
          <w:b/>
          <w:color w:val="000000"/>
        </w:rPr>
        <w:t xml:space="preserve"> </w:t>
      </w:r>
      <w:r w:rsidRPr="00207D0C">
        <w:rPr>
          <w:rFonts w:ascii="Times New Roman" w:hAnsi="Times New Roman"/>
          <w:b/>
          <w:color w:val="000000"/>
        </w:rPr>
        <w:t>Bhavyasri</w:t>
      </w:r>
      <w:r w:rsidRPr="00207D0C">
        <w:rPr>
          <w:rFonts w:ascii="Times New Roman" w:hAnsi="Times New Roman"/>
          <w:b/>
          <w:color w:val="000000"/>
          <w:vertAlign w:val="superscript"/>
        </w:rPr>
        <w:t>*1</w:t>
      </w:r>
      <w:r>
        <w:rPr>
          <w:rFonts w:ascii="Times New Roman" w:hAnsi="Times New Roman"/>
          <w:b/>
          <w:color w:val="000000"/>
        </w:rPr>
        <w:t xml:space="preserve"> &amp; </w:t>
      </w:r>
      <w:r w:rsidRPr="00207D0C">
        <w:rPr>
          <w:rFonts w:ascii="Times New Roman" w:hAnsi="Times New Roman"/>
          <w:b/>
          <w:color w:val="000000"/>
        </w:rPr>
        <w:t>K.</w:t>
      </w:r>
      <w:r>
        <w:rPr>
          <w:rFonts w:ascii="Times New Roman" w:hAnsi="Times New Roman"/>
          <w:b/>
          <w:color w:val="000000"/>
        </w:rPr>
        <w:t xml:space="preserve"> </w:t>
      </w:r>
      <w:r w:rsidRPr="00207D0C">
        <w:rPr>
          <w:rFonts w:ascii="Times New Roman" w:hAnsi="Times New Roman"/>
          <w:b/>
          <w:color w:val="000000"/>
        </w:rPr>
        <w:t>Shalini</w:t>
      </w:r>
      <w:r w:rsidRPr="00207D0C">
        <w:rPr>
          <w:rFonts w:ascii="Times New Roman" w:hAnsi="Times New Roman"/>
          <w:b/>
          <w:color w:val="000000"/>
          <w:vertAlign w:val="superscript"/>
        </w:rPr>
        <w:t>2</w:t>
      </w:r>
    </w:p>
    <w:bookmarkEnd w:id="0"/>
    <w:p w:rsidR="00207D0C" w:rsidRPr="00207D0C" w:rsidRDefault="00207D0C" w:rsidP="007764DF">
      <w:pPr>
        <w:spacing w:after="0" w:line="240" w:lineRule="auto"/>
        <w:jc w:val="center"/>
        <w:rPr>
          <w:rFonts w:ascii="Times New Roman" w:hAnsi="Times New Roman"/>
          <w:color w:val="000000"/>
        </w:rPr>
      </w:pPr>
      <w:r w:rsidRPr="00207D0C">
        <w:rPr>
          <w:rFonts w:ascii="Times New Roman" w:hAnsi="Times New Roman"/>
          <w:color w:val="000000"/>
          <w:vertAlign w:val="superscript"/>
        </w:rPr>
        <w:t>*1</w:t>
      </w:r>
      <w:r w:rsidRPr="00207D0C">
        <w:rPr>
          <w:rFonts w:ascii="Times New Roman" w:hAnsi="Times New Roman"/>
          <w:color w:val="000000"/>
        </w:rPr>
        <w:t>Department Of Electrical And Electronics Engineering,</w:t>
      </w:r>
      <w:r>
        <w:rPr>
          <w:rFonts w:ascii="Times New Roman" w:hAnsi="Times New Roman"/>
          <w:color w:val="000000"/>
        </w:rPr>
        <w:t xml:space="preserve"> </w:t>
      </w:r>
      <w:r w:rsidRPr="00207D0C">
        <w:rPr>
          <w:rFonts w:ascii="Times New Roman" w:hAnsi="Times New Roman"/>
          <w:color w:val="000000"/>
        </w:rPr>
        <w:t>Sri Padmavathi Mahila Visvavidyalayam,</w:t>
      </w:r>
      <w:r>
        <w:rPr>
          <w:rFonts w:ascii="Times New Roman" w:hAnsi="Times New Roman"/>
          <w:color w:val="000000"/>
        </w:rPr>
        <w:t xml:space="preserve"> </w:t>
      </w:r>
      <w:r w:rsidRPr="00207D0C">
        <w:rPr>
          <w:rFonts w:ascii="Times New Roman" w:hAnsi="Times New Roman"/>
          <w:color w:val="000000"/>
        </w:rPr>
        <w:t>India</w:t>
      </w:r>
    </w:p>
    <w:p w:rsidR="006962A4" w:rsidRPr="00207D0C" w:rsidRDefault="00207D0C" w:rsidP="007764DF">
      <w:pPr>
        <w:spacing w:after="0" w:line="240" w:lineRule="auto"/>
        <w:jc w:val="center"/>
        <w:rPr>
          <w:rFonts w:ascii="Times New Roman" w:hAnsi="Times New Roman"/>
          <w:color w:val="000000"/>
        </w:rPr>
      </w:pPr>
      <w:r w:rsidRPr="00207D0C">
        <w:rPr>
          <w:rFonts w:ascii="Times New Roman" w:hAnsi="Times New Roman"/>
          <w:color w:val="000000"/>
          <w:vertAlign w:val="superscript"/>
        </w:rPr>
        <w:t>2</w:t>
      </w:r>
      <w:r w:rsidRPr="00207D0C">
        <w:rPr>
          <w:rFonts w:ascii="Times New Roman" w:hAnsi="Times New Roman"/>
          <w:color w:val="000000"/>
        </w:rPr>
        <w:t>Department Of Electrical And Electronics E</w:t>
      </w:r>
      <w:r>
        <w:rPr>
          <w:rFonts w:ascii="Times New Roman" w:hAnsi="Times New Roman"/>
          <w:color w:val="000000"/>
        </w:rPr>
        <w:t>ngineering</w:t>
      </w:r>
      <w:r w:rsidRPr="00207D0C">
        <w:rPr>
          <w:rFonts w:ascii="Times New Roman" w:hAnsi="Times New Roman"/>
          <w:color w:val="000000"/>
        </w:rPr>
        <w:t>,</w:t>
      </w:r>
      <w:r>
        <w:rPr>
          <w:rFonts w:ascii="Times New Roman" w:hAnsi="Times New Roman"/>
          <w:color w:val="000000"/>
        </w:rPr>
        <w:t xml:space="preserve"> </w:t>
      </w:r>
      <w:r w:rsidRPr="00207D0C">
        <w:rPr>
          <w:rFonts w:ascii="Times New Roman" w:hAnsi="Times New Roman"/>
          <w:color w:val="000000"/>
        </w:rPr>
        <w:t>Sri Venkateswara College Of Engineering And Technology,</w:t>
      </w:r>
      <w:r>
        <w:rPr>
          <w:rFonts w:ascii="Times New Roman" w:hAnsi="Times New Roman"/>
          <w:color w:val="000000"/>
        </w:rPr>
        <w:t xml:space="preserve"> </w:t>
      </w:r>
      <w:r w:rsidRPr="00207D0C">
        <w:rPr>
          <w:rFonts w:ascii="Times New Roman" w:hAnsi="Times New Roman"/>
          <w:color w:val="000000"/>
        </w:rPr>
        <w:t>India</w:t>
      </w:r>
    </w:p>
    <w:p w:rsidR="006962A4" w:rsidRDefault="006962A4" w:rsidP="007764DF">
      <w:pPr>
        <w:spacing w:after="0" w:line="240" w:lineRule="auto"/>
        <w:rPr>
          <w:rFonts w:ascii="Times New Roman" w:hAnsi="Times New Roman"/>
          <w:color w:val="000000"/>
        </w:rPr>
      </w:pPr>
    </w:p>
    <w:p w:rsidR="006962A4" w:rsidRDefault="006962A4" w:rsidP="007764DF">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p>
    <w:p w:rsidR="003F6F2B" w:rsidRDefault="003F6F2B" w:rsidP="007764DF">
      <w:pPr>
        <w:spacing w:after="0" w:line="240" w:lineRule="auto"/>
        <w:jc w:val="center"/>
        <w:rPr>
          <w:rFonts w:ascii="Times New Roman" w:hAnsi="Times New Roman"/>
          <w:b/>
          <w:color w:val="1F497D"/>
        </w:rPr>
      </w:pPr>
    </w:p>
    <w:p w:rsidR="006962A4" w:rsidRPr="003A2EA8" w:rsidRDefault="006962A4" w:rsidP="007764DF">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D699C" w:rsidRDefault="00207D0C" w:rsidP="007764DF">
      <w:pPr>
        <w:spacing w:after="0" w:line="240" w:lineRule="auto"/>
        <w:jc w:val="both"/>
        <w:rPr>
          <w:rFonts w:ascii="Times New Roman" w:hAnsi="Times New Roman"/>
          <w:sz w:val="20"/>
          <w:szCs w:val="20"/>
        </w:rPr>
      </w:pPr>
      <w:r w:rsidRPr="000C4858">
        <w:rPr>
          <w:rFonts w:ascii="Times New Roman" w:hAnsi="Times New Roman" w:cs="Times New Roman"/>
          <w:bCs/>
          <w:sz w:val="20"/>
          <w:szCs w:val="20"/>
        </w:rPr>
        <w:t>This paper proposes a hybrid static synchronous compensator (crossover STATCOM) in a three-phase control transmission system that has a wide remuneration range and low DC-connect voltage with fuzzy logic controller. As a result of these noticeable attributes, the system expenses can be significantly lessened. In this paper, the circuit setup of hybrid STATCOM is presented first. Its V-I characteristics is then broke down, examined, and contrasted and conventional STATCOM and capacitive-coupled STATCOM (C-STATCOM). The system parameter configuration is then proposed on the premise of thought of the reactive power pay range and shirking of the potential reverberation issue. From that point forward, a control methodology for hybrid STATCOM is proposed to permit operation under various voltage and current conditions, for example, lopsided current, voltage plunge, and voltage blame. At last, reproduction and test comes about are given to confirm the wide pay range and low DC-interface voltage attributes and the great dynamic execution of the proposed mixture STATCOM.By using fuzzy logic controller we can reduce THD and maintain more voltage stability</w:t>
      </w:r>
    </w:p>
    <w:p w:rsidR="006962A4" w:rsidRDefault="006962A4" w:rsidP="007764DF">
      <w:pPr>
        <w:spacing w:after="0" w:line="240" w:lineRule="auto"/>
        <w:jc w:val="both"/>
        <w:rPr>
          <w:rFonts w:ascii="Times New Roman" w:hAnsi="Times New Roman"/>
          <w:sz w:val="20"/>
          <w:szCs w:val="20"/>
        </w:rPr>
      </w:pPr>
    </w:p>
    <w:p w:rsidR="00C5653F" w:rsidRDefault="006962A4" w:rsidP="007764DF">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207D0C" w:rsidRPr="00207D0C">
        <w:rPr>
          <w:rFonts w:ascii="Times New Roman" w:hAnsi="Times New Roman"/>
          <w:sz w:val="20"/>
          <w:szCs w:val="20"/>
        </w:rPr>
        <w:t>Hybrid-STATCOM,P-Q theory,id-iq method,PI controller,fuzzylogic controller</w:t>
      </w:r>
      <w:r w:rsidR="005337FF">
        <w:rPr>
          <w:rFonts w:ascii="Times New Roman" w:hAnsi="Times New Roman"/>
          <w:sz w:val="20"/>
          <w:szCs w:val="20"/>
        </w:rPr>
        <w:t>.</w:t>
      </w:r>
    </w:p>
    <w:p w:rsidR="007764DF" w:rsidRDefault="007764DF" w:rsidP="007764DF">
      <w:pPr>
        <w:pBdr>
          <w:bottom w:val="single" w:sz="4" w:space="1" w:color="000000" w:themeColor="text1"/>
        </w:pBdr>
        <w:spacing w:after="0" w:line="240" w:lineRule="auto"/>
        <w:rPr>
          <w:rFonts w:ascii="Times New Roman" w:hAnsi="Times New Roman"/>
          <w:sz w:val="20"/>
          <w:szCs w:val="20"/>
        </w:rPr>
      </w:pPr>
    </w:p>
    <w:p w:rsidR="00C5653F" w:rsidRPr="002E6531" w:rsidRDefault="00C5653F" w:rsidP="007764DF">
      <w:pPr>
        <w:pStyle w:val="ListParagraph"/>
        <w:numPr>
          <w:ilvl w:val="0"/>
          <w:numId w:val="5"/>
        </w:numPr>
        <w:spacing w:after="0" w:line="240" w:lineRule="auto"/>
        <w:rPr>
          <w:rFonts w:ascii="Times New Roman" w:hAnsi="Times New Roman"/>
          <w:b/>
          <w:color w:val="44546A" w:themeColor="text2"/>
        </w:rPr>
      </w:pPr>
      <w:r w:rsidRPr="002E6531">
        <w:rPr>
          <w:rFonts w:ascii="Times New Roman" w:hAnsi="Times New Roman"/>
          <w:b/>
          <w:color w:val="44546A" w:themeColor="text2"/>
        </w:rPr>
        <w:t>INTRODUCTION</w:t>
      </w:r>
    </w:p>
    <w:p w:rsidR="00207D0C" w:rsidRPr="004D0342" w:rsidRDefault="00207D0C" w:rsidP="007764DF">
      <w:pPr>
        <w:autoSpaceDE w:val="0"/>
        <w:autoSpaceDN w:val="0"/>
        <w:adjustRightInd w:val="0"/>
        <w:spacing w:after="0" w:line="240" w:lineRule="auto"/>
        <w:jc w:val="both"/>
        <w:rPr>
          <w:rFonts w:ascii="Times New Roman" w:hAnsi="Times New Roman" w:cs="Times New Roman"/>
          <w:sz w:val="20"/>
          <w:szCs w:val="20"/>
        </w:rPr>
      </w:pPr>
      <w:r w:rsidRPr="008F5294">
        <w:rPr>
          <w:rFonts w:ascii="Times New Roman" w:hAnsi="Times New Roman" w:cs="Times New Roman"/>
          <w:sz w:val="20"/>
          <w:szCs w:val="20"/>
        </w:rPr>
        <w:t>The expansive reactive current in transmission systems is a standout amongst the most widely recognized power issues that expands transmission losses and brings down the soundness of an influence system. Use of reactive power compensators is one of the answers for this issue. Static VAR compensators (SVCs) are customarily used to progressively remunerate reactive streams as the loads differ now and again. Be that as it may, SVCs experience the ill effects of numerous issues, for example, reverberation issues, consonant current infusion, and moderate reaction. To defeat these impediments, static synchronous compensators (STATCOMs) and dynamic powerfilters (APFs) were created for reactive current remuneration with quicker reaction, less symphonious current infusion, and better execution . Be that as it may, the STATCOMs or APFs ordinarily require multilevel structures in a medium-or high-voltage level transmission system to diminish the high-voltage worry over each power switch and DC-link capacitor, which drives up the underlying and operational expenses of the system and furthermore builds the control unpredictability. Afterward, series sort capacitive-coupled STATCOMs (C-STATCOMs) were proposed to decrease the system DC-interface working voltage necessity, and different arrangement sort hybrid structures that comprise of various inactive power channels (PPFs) in series with STATCOMs or APF structures (PPF-STATCOMs) have been connected to control circulation systems and footing power systems. In any case, C-STATCOMs and different series sort PPF-STATCOMs contain moderately limit reactive power remuneration ranges. At the point when the required repaying reactive power is outside their pay extends, their system exhibitions can altogether weaken. To enhance the working exhibitions of the conventional STATCOMs, C-STATCOMs, and other PPF-STATCOMs, a wide range of control procedures have been proposed, for example, the prompt p-q</w:t>
      </w:r>
      <w:r w:rsidRPr="0054057F">
        <w:rPr>
          <w:rFonts w:ascii="Times New Roman" w:hAnsi="Times New Roman" w:cs="Times New Roman"/>
        </w:rPr>
        <w:t xml:space="preserve"> hypothesis</w:t>
      </w:r>
      <w:r>
        <w:rPr>
          <w:rFonts w:ascii="Times New Roman" w:hAnsi="Times New Roman" w:cs="Times New Roman"/>
        </w:rPr>
        <w:t xml:space="preserve"> </w:t>
      </w:r>
      <w:r w:rsidRPr="0054057F">
        <w:rPr>
          <w:rFonts w:ascii="Times New Roman" w:hAnsi="Times New Roman" w:cs="Times New Roman"/>
        </w:rPr>
        <w:t>, the momenta</w:t>
      </w:r>
      <w:r>
        <w:rPr>
          <w:rFonts w:ascii="Times New Roman" w:hAnsi="Times New Roman" w:cs="Times New Roman"/>
        </w:rPr>
        <w:t>ry d-q hypothesis, the quick id-iq technique</w:t>
      </w:r>
      <w:r w:rsidRPr="0054057F">
        <w:rPr>
          <w:rFonts w:ascii="Times New Roman" w:hAnsi="Times New Roman" w:cs="Times New Roman"/>
        </w:rPr>
        <w:t>, negative-</w:t>
      </w:r>
      <w:r>
        <w:rPr>
          <w:rFonts w:ascii="Times New Roman" w:hAnsi="Times New Roman" w:cs="Times New Roman"/>
        </w:rPr>
        <w:t>and zero-arrangement control</w:t>
      </w:r>
      <w:r w:rsidRPr="0054057F">
        <w:rPr>
          <w:rFonts w:ascii="Times New Roman" w:hAnsi="Times New Roman" w:cs="Times New Roman"/>
        </w:rPr>
        <w:t>, the back spread (BP) control stra</w:t>
      </w:r>
      <w:r>
        <w:rPr>
          <w:rFonts w:ascii="Times New Roman" w:hAnsi="Times New Roman" w:cs="Times New Roman"/>
        </w:rPr>
        <w:t>tegy, nonlinear control</w:t>
      </w:r>
      <w:r w:rsidRPr="0054057F">
        <w:rPr>
          <w:rFonts w:ascii="Times New Roman" w:hAnsi="Times New Roman" w:cs="Times New Roman"/>
        </w:rPr>
        <w:t xml:space="preserve">, </w:t>
      </w:r>
      <w:r>
        <w:rPr>
          <w:rFonts w:ascii="Times New Roman" w:hAnsi="Times New Roman" w:cs="Times New Roman"/>
        </w:rPr>
        <w:t>Lyapunov-work based control</w:t>
      </w:r>
      <w:r w:rsidRPr="0054057F">
        <w:rPr>
          <w:rFonts w:ascii="Times New Roman" w:hAnsi="Times New Roman" w:cs="Times New Roman"/>
        </w:rPr>
        <w:t>, immediate sym</w:t>
      </w:r>
      <w:r>
        <w:rPr>
          <w:rFonts w:ascii="Times New Roman" w:hAnsi="Times New Roman" w:cs="Times New Roman"/>
        </w:rPr>
        <w:t xml:space="preserve">metrical segment hypothesis </w:t>
      </w:r>
      <w:r w:rsidRPr="0054057F">
        <w:rPr>
          <w:rFonts w:ascii="Times New Roman" w:hAnsi="Times New Roman" w:cs="Times New Roman"/>
        </w:rPr>
        <w:t xml:space="preserve">, and half and half </w:t>
      </w:r>
      <w:r>
        <w:rPr>
          <w:rFonts w:ascii="Times New Roman" w:hAnsi="Times New Roman" w:cs="Times New Roman"/>
        </w:rPr>
        <w:t xml:space="preserve">voltage and current control </w:t>
      </w:r>
      <w:r w:rsidRPr="0054057F">
        <w:rPr>
          <w:rFonts w:ascii="Times New Roman" w:hAnsi="Times New Roman" w:cs="Times New Roman"/>
        </w:rPr>
        <w:t xml:space="preserve">. To lessen the </w:t>
      </w:r>
      <w:r w:rsidRPr="004D0342">
        <w:rPr>
          <w:rFonts w:ascii="Times New Roman" w:hAnsi="Times New Roman" w:cs="Times New Roman"/>
          <w:sz w:val="20"/>
          <w:szCs w:val="20"/>
        </w:rPr>
        <w:t xml:space="preserve">present rating of the STATCOMs or APFs, a half and half mix structure of PPF in parallel with STATCOM (PPF//STATCOM) </w:t>
      </w: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lastRenderedPageBreak/>
        <w:t>Nonetheless, this hybrid compensator is devoted for inductive stacking operation. When it is connected for capacitive stacking remuneration, it effectively loses its little dynamic inverter rating qualities. To grow the pay range and keep low current rating normal for the APF, Dixon et al. proposed another half and half mix structure</w:t>
      </w:r>
      <w:r>
        <w:rPr>
          <w:rFonts w:ascii="Times New Roman" w:hAnsi="Times New Roman" w:cs="Times New Roman"/>
          <w:sz w:val="20"/>
          <w:szCs w:val="20"/>
        </w:rPr>
        <w:t xml:space="preserve"> </w:t>
      </w:r>
      <w:r w:rsidRPr="004D0342">
        <w:rPr>
          <w:rFonts w:ascii="Times New Roman" w:hAnsi="Times New Roman" w:cs="Times New Roman"/>
          <w:sz w:val="20"/>
          <w:szCs w:val="20"/>
        </w:rPr>
        <w:t>of SVC in parallel with APF (SVC//APF) in three-phase dispersion systems. In this half and half structure, the APF is controlled to take out the music and make up for the little measures of load reactive and lopsided power left by the SVC. In any case, if this structure is connected in a medium-or high-voltage level transmission system, the APF still requires an exorbitant voltage venture down transformer or potentially multilevel structure. Also, these two parallel associated half and half STATCOM structures may experience the ill effects of a reverberation issue.</w:t>
      </w:r>
    </w:p>
    <w:p w:rsidR="002E6531" w:rsidRPr="004D0342" w:rsidRDefault="002E6531" w:rsidP="007764DF">
      <w:pPr>
        <w:autoSpaceDE w:val="0"/>
        <w:autoSpaceDN w:val="0"/>
        <w:adjustRightInd w:val="0"/>
        <w:spacing w:after="0" w:line="240" w:lineRule="auto"/>
        <w:jc w:val="both"/>
        <w:rPr>
          <w:rFonts w:ascii="Times New Roman" w:hAnsi="Times New Roman" w:cs="Times New Roman"/>
          <w:sz w:val="20"/>
          <w:szCs w:val="20"/>
        </w:rPr>
      </w:pPr>
    </w:p>
    <w:p w:rsidR="00207D0C" w:rsidRPr="004D0342"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To defeat the inadequacies of various reactive power compensators] for transmission systems, this paper proposes a cross breed STATCOM that comprises of a thyristor-controlled LC part (TCLC) and a dynamic inverter part, as appeared in Fig. 1. The TCLC part gives a wide reactive power pay go and an extensive voltage drop between the system voltage and the inverter voltage with the goal that the dynamic inverter part can keep on operating at a low DC-interface voltage level. The little appraising of the dynamic inverter part is utilized to enhance the exhibitions of the TCLC part by retaining the consonant streams produced by the TCLC part, abstaining from mistuning of the terminating edges, and keeping the reverberation issue. The commitments of this paper are compressed as takes after. </w:t>
      </w:r>
    </w:p>
    <w:p w:rsidR="00207D0C" w:rsidRPr="004D0342" w:rsidRDefault="00207D0C" w:rsidP="007764DF">
      <w:pPr>
        <w:pStyle w:val="ListParagraph"/>
        <w:numPr>
          <w:ilvl w:val="0"/>
          <w:numId w:val="4"/>
        </w:num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A mixture STATCOM is proposed, with the particular attributes of a significantly more extensive remuneration extend than C-STATCOM and different arrangement sort PPF-STATCOMs and a much lower DC-interface voltag</w:t>
      </w:r>
      <w:r>
        <w:rPr>
          <w:rFonts w:ascii="Times New Roman" w:hAnsi="Times New Roman" w:cs="Times New Roman"/>
          <w:sz w:val="20"/>
          <w:szCs w:val="20"/>
        </w:rPr>
        <w:t>e than customary STATCOM</w:t>
      </w:r>
      <w:r w:rsidRPr="004D0342">
        <w:rPr>
          <w:rFonts w:ascii="Times New Roman" w:hAnsi="Times New Roman" w:cs="Times New Roman"/>
          <w:sz w:val="20"/>
          <w:szCs w:val="20"/>
        </w:rPr>
        <w:t xml:space="preserve"> and other parallel-associated half and half STATCOMs . </w:t>
      </w:r>
    </w:p>
    <w:p w:rsidR="00207D0C" w:rsidRPr="004D0342" w:rsidRDefault="00207D0C" w:rsidP="007764DF">
      <w:pPr>
        <w:pStyle w:val="ListParagraph"/>
        <w:numPr>
          <w:ilvl w:val="0"/>
          <w:numId w:val="4"/>
        </w:num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Its V-I characteristics is investigated to give an unmistakable perspective of the upsides of hybrid STATCOM in correlation with customary STATCOM and C-STATCOM. </w:t>
      </w:r>
    </w:p>
    <w:p w:rsidR="00207D0C" w:rsidRPr="004D0342" w:rsidRDefault="00207D0C" w:rsidP="007764DF">
      <w:pPr>
        <w:pStyle w:val="ListParagraph"/>
        <w:numPr>
          <w:ilvl w:val="0"/>
          <w:numId w:val="4"/>
        </w:num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Its parameter outline strategy is proposed in light of thought of the reactive power pay extend, aversion of the potential reverberation issue and evasion of mistuning of terminating edge. </w:t>
      </w:r>
    </w:p>
    <w:p w:rsidR="00207D0C" w:rsidRDefault="00207D0C" w:rsidP="007764DF">
      <w:pPr>
        <w:pStyle w:val="ListParagraph"/>
        <w:numPr>
          <w:ilvl w:val="0"/>
          <w:numId w:val="4"/>
        </w:num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another control system for cross breed STATCOM is proposed to arrange the TCLC part and the dynamic inverter part for reactive power pay under various voltage and current conditions, for example, lopsided current, voltage blame, and voltage plunge.</w:t>
      </w:r>
    </w:p>
    <w:p w:rsidR="00207D0C" w:rsidRDefault="00207D0C" w:rsidP="007764DF">
      <w:pPr>
        <w:autoSpaceDE w:val="0"/>
        <w:autoSpaceDN w:val="0"/>
        <w:adjustRightInd w:val="0"/>
        <w:spacing w:after="0" w:line="240" w:lineRule="auto"/>
        <w:jc w:val="center"/>
        <w:rPr>
          <w:rFonts w:ascii="Times New Roman" w:hAnsi="Times New Roman" w:cs="Times New Roman"/>
          <w:b/>
        </w:rPr>
      </w:pPr>
    </w:p>
    <w:p w:rsidR="00207D0C" w:rsidRPr="002E6531" w:rsidRDefault="00207D0C" w:rsidP="007764DF">
      <w:pPr>
        <w:pStyle w:val="ListParagraph"/>
        <w:numPr>
          <w:ilvl w:val="0"/>
          <w:numId w:val="5"/>
        </w:numPr>
        <w:autoSpaceDE w:val="0"/>
        <w:autoSpaceDN w:val="0"/>
        <w:adjustRightInd w:val="0"/>
        <w:spacing w:after="0" w:line="240" w:lineRule="auto"/>
        <w:rPr>
          <w:rFonts w:ascii="Times New Roman" w:hAnsi="Times New Roman" w:cs="Times New Roman"/>
          <w:b/>
          <w:color w:val="44546A" w:themeColor="text2"/>
        </w:rPr>
      </w:pPr>
      <w:r w:rsidRPr="002E6531">
        <w:rPr>
          <w:rFonts w:ascii="Times New Roman" w:hAnsi="Times New Roman" w:cs="Times New Roman"/>
          <w:b/>
          <w:color w:val="44546A" w:themeColor="text2"/>
        </w:rPr>
        <w:t>CIRCUIT CONFIGURATION OF THE HYBRID-STATCOM</w:t>
      </w: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Fig. 1 demonstrates the circuit design of half and half STATCOM, in which the subscript "x" remains for phase a, b, and c in the accompanying investigation. v</w:t>
      </w:r>
      <w:r w:rsidRPr="004D0342">
        <w:rPr>
          <w:rFonts w:ascii="Times New Roman" w:hAnsi="Times New Roman" w:cs="Times New Roman"/>
          <w:sz w:val="20"/>
          <w:szCs w:val="20"/>
          <w:vertAlign w:val="subscript"/>
        </w:rPr>
        <w:t>sx</w:t>
      </w:r>
      <w:r w:rsidRPr="004D0342">
        <w:rPr>
          <w:rFonts w:ascii="Times New Roman" w:hAnsi="Times New Roman" w:cs="Times New Roman"/>
          <w:sz w:val="20"/>
          <w:szCs w:val="20"/>
        </w:rPr>
        <w:t xml:space="preserve"> and v</w:t>
      </w:r>
      <w:r w:rsidRPr="004D0342">
        <w:rPr>
          <w:rFonts w:ascii="Times New Roman" w:hAnsi="Times New Roman" w:cs="Times New Roman"/>
          <w:sz w:val="20"/>
          <w:szCs w:val="20"/>
          <w:vertAlign w:val="subscript"/>
        </w:rPr>
        <w:t xml:space="preserve">x </w:t>
      </w:r>
      <w:r w:rsidRPr="004D0342">
        <w:rPr>
          <w:rFonts w:ascii="Times New Roman" w:hAnsi="Times New Roman" w:cs="Times New Roman"/>
          <w:sz w:val="20"/>
          <w:szCs w:val="20"/>
        </w:rPr>
        <w:t>are the source and load voltages; i</w:t>
      </w:r>
      <w:r w:rsidRPr="004D0342">
        <w:rPr>
          <w:rFonts w:ascii="Times New Roman" w:hAnsi="Times New Roman" w:cs="Times New Roman"/>
          <w:sz w:val="20"/>
          <w:szCs w:val="20"/>
          <w:vertAlign w:val="subscript"/>
        </w:rPr>
        <w:t>sx</w:t>
      </w:r>
      <w:r w:rsidRPr="004D0342">
        <w:rPr>
          <w:rFonts w:ascii="Times New Roman" w:hAnsi="Times New Roman" w:cs="Times New Roman"/>
          <w:sz w:val="20"/>
          <w:szCs w:val="20"/>
        </w:rPr>
        <w:t>, i</w:t>
      </w:r>
      <w:r w:rsidRPr="004D0342">
        <w:rPr>
          <w:rFonts w:ascii="Times New Roman" w:hAnsi="Times New Roman" w:cs="Times New Roman"/>
          <w:sz w:val="20"/>
          <w:szCs w:val="20"/>
          <w:vertAlign w:val="subscript"/>
        </w:rPr>
        <w:t>Lx</w:t>
      </w:r>
      <w:r w:rsidRPr="004D0342">
        <w:rPr>
          <w:rFonts w:ascii="Times New Roman" w:hAnsi="Times New Roman" w:cs="Times New Roman"/>
          <w:sz w:val="20"/>
          <w:szCs w:val="20"/>
        </w:rPr>
        <w:t>, and i</w:t>
      </w:r>
      <w:r w:rsidRPr="004D0342">
        <w:rPr>
          <w:rFonts w:ascii="Times New Roman" w:hAnsi="Times New Roman" w:cs="Times New Roman"/>
          <w:sz w:val="20"/>
          <w:szCs w:val="20"/>
          <w:vertAlign w:val="subscript"/>
        </w:rPr>
        <w:t>cx</w:t>
      </w:r>
      <w:r>
        <w:rPr>
          <w:rFonts w:ascii="Times New Roman" w:hAnsi="Times New Roman" w:cs="Times New Roman"/>
          <w:sz w:val="20"/>
          <w:szCs w:val="20"/>
        </w:rPr>
        <w:t xml:space="preserve"> are the </w:t>
      </w:r>
      <w:r w:rsidRPr="004D0342">
        <w:rPr>
          <w:rFonts w:ascii="Times New Roman" w:hAnsi="Times New Roman" w:cs="Times New Roman"/>
          <w:sz w:val="20"/>
          <w:szCs w:val="20"/>
        </w:rPr>
        <w:t>source, stack, and remunerating streams, separately. Ls is the transmission li</w:t>
      </w:r>
      <w:r>
        <w:rPr>
          <w:rFonts w:ascii="Times New Roman" w:hAnsi="Times New Roman" w:cs="Times New Roman"/>
          <w:sz w:val="20"/>
          <w:szCs w:val="20"/>
        </w:rPr>
        <w:t xml:space="preserve">ne impedance. The half and half </w:t>
      </w:r>
      <w:r w:rsidRPr="004D0342">
        <w:rPr>
          <w:rFonts w:ascii="Times New Roman" w:hAnsi="Times New Roman" w:cs="Times New Roman"/>
          <w:sz w:val="20"/>
          <w:szCs w:val="20"/>
        </w:rPr>
        <w:t>STATCOM comprises of a TCLC and a dynamic inverter part. The TCLC part is made out of a coupling inductor L</w:t>
      </w:r>
      <w:r w:rsidRPr="004D0342">
        <w:rPr>
          <w:rFonts w:ascii="Times New Roman" w:hAnsi="Times New Roman" w:cs="Times New Roman"/>
          <w:sz w:val="20"/>
          <w:szCs w:val="20"/>
          <w:vertAlign w:val="subscript"/>
        </w:rPr>
        <w:t>c</w:t>
      </w:r>
      <w:r w:rsidRPr="004D0342">
        <w:rPr>
          <w:rFonts w:ascii="Times New Roman" w:hAnsi="Times New Roman" w:cs="Times New Roman"/>
          <w:sz w:val="20"/>
          <w:szCs w:val="20"/>
        </w:rPr>
        <w:t>, a parallel capacitor CPF, and a thyristor-controlled reactor with LPF. The TCLC part gives a wide and persistent inductive and capacitive reactive power remuneration go that is controlled by controlling the terminating points hatchet of the thyristors. The dynamic inverter part is made out of a voltage source inverter with a DC-link capacitor Cdc, and the little evaluating dynamic inverter part is utilized to enhance the execution of the TCLC part. Moreover, the coupling segments of the customary STATCOM and C-STATCOM are additionally introduced in Fig. 1. In view of the circuit arrangement in Fig. 1, the V-I  attributes of conventional STATCOM, C-STATCOM, and hybrid STATCOM are analyzed and talked about.</w:t>
      </w:r>
    </w:p>
    <w:p w:rsidR="007764DF" w:rsidRPr="004D0342" w:rsidRDefault="007764DF" w:rsidP="007764DF">
      <w:pPr>
        <w:autoSpaceDE w:val="0"/>
        <w:autoSpaceDN w:val="0"/>
        <w:adjustRightInd w:val="0"/>
        <w:spacing w:after="0" w:line="240" w:lineRule="auto"/>
        <w:jc w:val="both"/>
        <w:rPr>
          <w:rFonts w:ascii="Times New Roman" w:hAnsi="Times New Roman" w:cs="Times New Roman"/>
          <w:sz w:val="20"/>
          <w:szCs w:val="20"/>
        </w:rPr>
      </w:pPr>
    </w:p>
    <w:p w:rsidR="00207D0C" w:rsidRPr="002E6531" w:rsidRDefault="00207D0C" w:rsidP="007764DF">
      <w:pPr>
        <w:autoSpaceDE w:val="0"/>
        <w:autoSpaceDN w:val="0"/>
        <w:adjustRightInd w:val="0"/>
        <w:spacing w:after="0" w:line="240" w:lineRule="auto"/>
        <w:ind w:left="405"/>
        <w:jc w:val="center"/>
        <w:rPr>
          <w:b/>
          <w:i/>
          <w:color w:val="000000" w:themeColor="text1"/>
          <w:sz w:val="20"/>
        </w:rPr>
      </w:pPr>
      <w:r w:rsidRPr="002E6531">
        <w:rPr>
          <w:b/>
          <w:i/>
          <w:noProof/>
          <w:sz w:val="20"/>
        </w:rPr>
        <w:drawing>
          <wp:inline distT="0" distB="0" distL="0" distR="0">
            <wp:extent cx="3400425" cy="2124075"/>
            <wp:effectExtent l="1905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408877" cy="2129355"/>
                    </a:xfrm>
                    <a:prstGeom prst="rect">
                      <a:avLst/>
                    </a:prstGeom>
                    <a:noFill/>
                    <a:ln w="9525">
                      <a:noFill/>
                      <a:miter lim="800000"/>
                      <a:headEnd/>
                      <a:tailEnd/>
                    </a:ln>
                  </pic:spPr>
                </pic:pic>
              </a:graphicData>
            </a:graphic>
          </wp:inline>
        </w:drawing>
      </w:r>
    </w:p>
    <w:p w:rsidR="00207D0C" w:rsidRDefault="00207D0C" w:rsidP="007764DF">
      <w:pPr>
        <w:pStyle w:val="ListParagraph"/>
        <w:spacing w:after="0" w:line="240" w:lineRule="auto"/>
        <w:ind w:left="765"/>
        <w:jc w:val="center"/>
        <w:rPr>
          <w:rFonts w:ascii="Times New Roman" w:hAnsi="Times New Roman" w:cs="Times New Roman"/>
          <w:b/>
          <w:i/>
          <w:sz w:val="18"/>
          <w:szCs w:val="20"/>
        </w:rPr>
      </w:pPr>
      <w:r w:rsidRPr="002E6531">
        <w:rPr>
          <w:rFonts w:ascii="Times New Roman" w:hAnsi="Times New Roman" w:cs="Times New Roman"/>
          <w:b/>
          <w:i/>
          <w:sz w:val="18"/>
          <w:szCs w:val="20"/>
        </w:rPr>
        <w:t>Fig. 1. Circuit conf</w:t>
      </w:r>
      <w:r w:rsidR="002E6531">
        <w:rPr>
          <w:rFonts w:ascii="Times New Roman" w:hAnsi="Times New Roman" w:cs="Times New Roman"/>
          <w:b/>
          <w:i/>
          <w:sz w:val="18"/>
          <w:szCs w:val="20"/>
        </w:rPr>
        <w:t>iguration of the hybrid-STATCOM</w:t>
      </w:r>
    </w:p>
    <w:p w:rsidR="007764DF" w:rsidRPr="007764DF" w:rsidRDefault="007764DF" w:rsidP="007764DF">
      <w:pPr>
        <w:pStyle w:val="ListParagraph"/>
        <w:spacing w:after="0" w:line="240" w:lineRule="auto"/>
        <w:ind w:left="765"/>
        <w:jc w:val="center"/>
        <w:rPr>
          <w:rFonts w:ascii="Times New Roman" w:hAnsi="Times New Roman" w:cs="Times New Roman"/>
          <w:b/>
          <w:i/>
          <w:sz w:val="18"/>
          <w:szCs w:val="20"/>
        </w:rPr>
      </w:pPr>
    </w:p>
    <w:p w:rsidR="00207D0C" w:rsidRPr="002E6531" w:rsidRDefault="00207D0C" w:rsidP="007764DF">
      <w:pPr>
        <w:pStyle w:val="ListParagraph"/>
        <w:numPr>
          <w:ilvl w:val="0"/>
          <w:numId w:val="5"/>
        </w:numPr>
        <w:autoSpaceDE w:val="0"/>
        <w:autoSpaceDN w:val="0"/>
        <w:adjustRightInd w:val="0"/>
        <w:spacing w:after="0" w:line="240" w:lineRule="auto"/>
        <w:rPr>
          <w:rFonts w:ascii="Times New Roman" w:hAnsi="Times New Roman" w:cs="Times New Roman"/>
          <w:b/>
          <w:color w:val="44546A" w:themeColor="text2"/>
          <w:szCs w:val="20"/>
        </w:rPr>
      </w:pPr>
      <w:r w:rsidRPr="002E6531">
        <w:rPr>
          <w:rFonts w:ascii="Times New Roman" w:hAnsi="Times New Roman" w:cs="Times New Roman"/>
          <w:b/>
          <w:color w:val="44546A" w:themeColor="text2"/>
          <w:szCs w:val="20"/>
        </w:rPr>
        <w:t>V-I CHARACTERISTICS OF THE TRADITIONAL STATCOM, C-STATCOM AND HYBRID-STATCOM</w:t>
      </w:r>
    </w:p>
    <w:p w:rsidR="00207D0C" w:rsidRPr="004D0342"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The motivation behind the hybrid STATCOM is to give an indistinguishable measure of reactive power from the loadings (Q</w:t>
      </w:r>
      <w:r w:rsidRPr="004D0342">
        <w:rPr>
          <w:rFonts w:ascii="Times New Roman" w:hAnsi="Times New Roman" w:cs="Times New Roman"/>
          <w:sz w:val="20"/>
          <w:szCs w:val="20"/>
          <w:vertAlign w:val="subscript"/>
        </w:rPr>
        <w:t>Lx</w:t>
      </w:r>
      <w:r w:rsidRPr="004D0342">
        <w:rPr>
          <w:rFonts w:ascii="Times New Roman" w:hAnsi="Times New Roman" w:cs="Times New Roman"/>
          <w:sz w:val="20"/>
          <w:szCs w:val="20"/>
        </w:rPr>
        <w:t>) expended, yet with the inverse extremity (Q</w:t>
      </w:r>
      <w:r w:rsidRPr="004D0342">
        <w:rPr>
          <w:rFonts w:ascii="Times New Roman" w:hAnsi="Times New Roman" w:cs="Times New Roman"/>
          <w:sz w:val="20"/>
          <w:szCs w:val="20"/>
          <w:vertAlign w:val="subscript"/>
        </w:rPr>
        <w:t>cx</w:t>
      </w:r>
      <w:r w:rsidRPr="004D0342">
        <w:rPr>
          <w:rFonts w:ascii="Times New Roman" w:hAnsi="Times New Roman" w:cs="Times New Roman"/>
          <w:sz w:val="20"/>
          <w:szCs w:val="20"/>
        </w:rPr>
        <w:t>=-Q</w:t>
      </w:r>
      <w:r w:rsidRPr="004D0342">
        <w:rPr>
          <w:rFonts w:ascii="Times New Roman" w:hAnsi="Times New Roman" w:cs="Times New Roman"/>
          <w:sz w:val="20"/>
          <w:szCs w:val="20"/>
          <w:vertAlign w:val="subscript"/>
        </w:rPr>
        <w:t>Lx</w:t>
      </w:r>
      <w:r w:rsidRPr="004D0342">
        <w:rPr>
          <w:rFonts w:ascii="Times New Roman" w:hAnsi="Times New Roman" w:cs="Times New Roman"/>
          <w:sz w:val="20"/>
          <w:szCs w:val="20"/>
        </w:rPr>
        <w:t>). The hybrid STATCOM remunerating reactive power Q</w:t>
      </w:r>
      <w:r w:rsidRPr="004D0342">
        <w:rPr>
          <w:rFonts w:ascii="Times New Roman" w:hAnsi="Times New Roman" w:cs="Times New Roman"/>
          <w:sz w:val="20"/>
          <w:szCs w:val="20"/>
          <w:vertAlign w:val="subscript"/>
        </w:rPr>
        <w:t>cx</w:t>
      </w:r>
      <w:r w:rsidRPr="004D0342">
        <w:rPr>
          <w:rFonts w:ascii="Times New Roman" w:hAnsi="Times New Roman" w:cs="Times New Roman"/>
          <w:sz w:val="20"/>
          <w:szCs w:val="20"/>
        </w:rPr>
        <w:t xml:space="preserve"> is the total of the reactive power QTCLC that is given by the TCLC part and the reactive power Q</w:t>
      </w:r>
      <w:r w:rsidRPr="004D0342">
        <w:rPr>
          <w:rFonts w:ascii="Times New Roman" w:hAnsi="Times New Roman" w:cs="Times New Roman"/>
          <w:sz w:val="20"/>
          <w:szCs w:val="20"/>
          <w:vertAlign w:val="subscript"/>
        </w:rPr>
        <w:t>invx</w:t>
      </w:r>
      <w:r w:rsidRPr="004D0342">
        <w:rPr>
          <w:rFonts w:ascii="Times New Roman" w:hAnsi="Times New Roman" w:cs="Times New Roman"/>
          <w:sz w:val="20"/>
          <w:szCs w:val="20"/>
        </w:rPr>
        <w:t xml:space="preserve"> that is given by the dynamic inverter part. Along these lines, the relationship among QLx, QTCLC, and Qinvx can be communicated as</w:t>
      </w:r>
    </w:p>
    <w:p w:rsidR="00207D0C" w:rsidRPr="0081300E"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           Q</m:t>
            </m:r>
          </m:e>
          <m:sub>
            <m:r>
              <m:rPr>
                <m:sty m:val="p"/>
              </m:rPr>
              <w:rPr>
                <w:rFonts w:ascii="Cambria Math" w:hAnsi="Cambria Math" w:cs="Times New Roman"/>
              </w:rPr>
              <m:t>Lx</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cx</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TCLC</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invx</m:t>
            </m:r>
          </m:sub>
        </m:sSub>
        <m:r>
          <m:rPr>
            <m:sty m:val="p"/>
          </m:rPr>
          <w:rPr>
            <w:rFonts w:ascii="Cambria Math" w:hAnsi="Cambria Math" w:cs="Times New Roman"/>
          </w:rPr>
          <m:t>)</m:t>
        </m:r>
      </m:oMath>
      <w:r w:rsidR="00207D0C" w:rsidRPr="0081300E">
        <w:rPr>
          <w:rFonts w:ascii="Times New Roman" w:hAnsi="Times New Roman" w:cs="Times New Roman"/>
        </w:rPr>
        <w:t xml:space="preserve">                                              </w:t>
      </w:r>
      <w:r w:rsidR="00207D0C">
        <w:rPr>
          <w:rFonts w:ascii="Times New Roman" w:hAnsi="Times New Roman" w:cs="Times New Roman"/>
        </w:rPr>
        <w:t xml:space="preserve">                    </w:t>
      </w:r>
      <w:r w:rsidR="00207D0C" w:rsidRPr="0081300E">
        <w:rPr>
          <w:rFonts w:ascii="Times New Roman" w:hAnsi="Times New Roman" w:cs="Times New Roman"/>
        </w:rPr>
        <w:t xml:space="preserve">  (1)</w:t>
      </w:r>
    </w:p>
    <w:p w:rsidR="002E6531" w:rsidRDefault="002E6531" w:rsidP="007764DF">
      <w:pPr>
        <w:autoSpaceDE w:val="0"/>
        <w:autoSpaceDN w:val="0"/>
        <w:adjustRightInd w:val="0"/>
        <w:spacing w:after="0" w:line="240" w:lineRule="auto"/>
        <w:jc w:val="both"/>
        <w:rPr>
          <w:rFonts w:ascii="Times New Roman" w:hAnsi="Times New Roman" w:cs="Times New Roman"/>
          <w:sz w:val="20"/>
          <w:szCs w:val="20"/>
        </w:rPr>
      </w:pPr>
    </w:p>
    <w:p w:rsidR="00207D0C" w:rsidRPr="0081300E"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The reactive powers can also be expressed in terms of voltages and currents a</w:t>
      </w:r>
      <w:r>
        <w:rPr>
          <w:rFonts w:ascii="Times New Roman" w:hAnsi="Times New Roman" w:cs="Times New Roman"/>
          <w:sz w:val="20"/>
          <w:szCs w:val="20"/>
        </w:rPr>
        <w:t>s</w:t>
      </w:r>
      <w:r>
        <w:rPr>
          <w:rFonts w:asciiTheme="majorHAnsi" w:hAnsiTheme="majorHAnsi" w:cs="Times New Roman"/>
          <w:noProof/>
          <w:sz w:val="28"/>
          <w:szCs w:val="28"/>
        </w:rPr>
        <w:t xml:space="preserve"> </w:t>
      </w:r>
    </w:p>
    <w:p w:rsidR="00207D0C" w:rsidRPr="0081300E" w:rsidRDefault="00557301" w:rsidP="007764DF">
      <w:pPr>
        <w:autoSpaceDE w:val="0"/>
        <w:autoSpaceDN w:val="0"/>
        <w:adjustRightInd w:val="0"/>
        <w:spacing w:after="0" w:line="240" w:lineRule="auto"/>
        <w:jc w:val="both"/>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        Q</m:t>
            </m:r>
          </m:e>
          <m:sub>
            <m:r>
              <m:rPr>
                <m:sty m:val="p"/>
              </m:rPr>
              <w:rPr>
                <w:rFonts w:ascii="Cambria Math" w:hAnsi="Cambria Math" w:cs="Times New Roman"/>
              </w:rPr>
              <m:t>Lx</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x</m:t>
            </m:r>
          </m:sub>
        </m:sSub>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Lqx</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TCLC</m:t>
            </m:r>
            <m:d>
              <m:dPr>
                <m:ctrlPr>
                  <w:rPr>
                    <w:rFonts w:ascii="Cambria Math" w:hAnsi="Cambria Math" w:cs="Times New Roman"/>
                  </w:rPr>
                </m:ctrlPr>
              </m:dPr>
              <m:e>
                <m:r>
                  <m:rPr>
                    <m:sty m:val="p"/>
                  </m:rPr>
                  <w:rPr>
                    <w:rFonts w:ascii="Cambria Math" w:hAnsi="Cambria Math" w:cs="Times New Roman"/>
                  </w:rPr>
                  <m:t>αx</m:t>
                </m:r>
              </m:e>
            </m:d>
          </m:sub>
        </m:sSub>
        <m:sSubSup>
          <m:sSubSupPr>
            <m:ctrlPr>
              <w:rPr>
                <w:rFonts w:ascii="Cambria Math" w:hAnsi="Cambria Math" w:cs="Times New Roman"/>
              </w:rPr>
            </m:ctrlPr>
          </m:sSubSupPr>
          <m:e>
            <m:r>
              <m:rPr>
                <m:sty m:val="p"/>
              </m:rPr>
              <w:rPr>
                <w:rFonts w:ascii="Cambria Math" w:hAnsi="Cambria Math" w:cs="Times New Roman"/>
              </w:rPr>
              <m:t>I</m:t>
            </m:r>
          </m:e>
          <m:sub>
            <m:r>
              <m:rPr>
                <m:sty m:val="p"/>
              </m:rPr>
              <w:rPr>
                <w:rFonts w:ascii="Cambria Math" w:hAnsi="Cambria Math" w:cs="Times New Roman"/>
              </w:rPr>
              <m:t>Cqx</m:t>
            </m:r>
          </m:sub>
          <m:sup>
            <m:r>
              <m:rPr>
                <m:sty m:val="p"/>
              </m:rPr>
              <w:rPr>
                <w:rFonts w:ascii="Cambria Math" w:hAnsi="Cambria Math" w:cs="Times New Roman"/>
              </w:rPr>
              <m:t>2</m:t>
            </m:r>
          </m:sup>
        </m:sSubSup>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invx</m:t>
            </m:r>
          </m:sub>
        </m:sSub>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Cqx</m:t>
            </m:r>
          </m:sub>
        </m:sSub>
        <m:r>
          <m:rPr>
            <m:sty m:val="p"/>
          </m:rPr>
          <w:rPr>
            <w:rFonts w:ascii="Cambria Math" w:hAnsi="Cambria Math" w:cs="Times New Roman"/>
          </w:rPr>
          <m:t>)</m:t>
        </m:r>
      </m:oMath>
      <w:r w:rsidR="00207D0C" w:rsidRPr="0081300E">
        <w:rPr>
          <w:rFonts w:ascii="Times New Roman" w:hAnsi="Times New Roman" w:cs="Times New Roman"/>
        </w:rPr>
        <w:t xml:space="preserve">        </w:t>
      </w:r>
      <w:r w:rsidR="00207D0C">
        <w:rPr>
          <w:rFonts w:ascii="Times New Roman" w:hAnsi="Times New Roman" w:cs="Times New Roman"/>
        </w:rPr>
        <w:t xml:space="preserve">                                           (2)</w:t>
      </w:r>
      <w:r w:rsidR="00207D0C" w:rsidRPr="0081300E">
        <w:rPr>
          <w:rFonts w:ascii="Times New Roman" w:hAnsi="Times New Roman" w:cs="Times New Roman"/>
        </w:rPr>
        <w:t xml:space="preserve">                          </w:t>
      </w:r>
    </w:p>
    <w:p w:rsidR="002E6531" w:rsidRDefault="002E6531" w:rsidP="007764DF">
      <w:pPr>
        <w:autoSpaceDE w:val="0"/>
        <w:autoSpaceDN w:val="0"/>
        <w:adjustRightInd w:val="0"/>
        <w:spacing w:after="0" w:line="240" w:lineRule="auto"/>
        <w:jc w:val="both"/>
        <w:rPr>
          <w:rFonts w:ascii="Times New Roman" w:hAnsi="Times New Roman" w:cs="Times New Roman"/>
          <w:sz w:val="20"/>
          <w:szCs w:val="20"/>
        </w:rPr>
      </w:pPr>
    </w:p>
    <w:p w:rsidR="00207D0C" w:rsidRPr="0081300E"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where </w:t>
      </w:r>
      <w:r w:rsidRPr="004D0342">
        <w:rPr>
          <w:rFonts w:ascii="Times New Roman" w:hAnsi="Times New Roman" w:cs="Times New Roman"/>
          <w:i/>
          <w:iCs/>
          <w:sz w:val="20"/>
          <w:szCs w:val="20"/>
        </w:rPr>
        <w:t>XTCLC(</w:t>
      </w:r>
      <w:r w:rsidRPr="004D0342">
        <w:rPr>
          <w:rFonts w:ascii="Times New Roman" w:hAnsi="Times New Roman" w:cs="Times New Roman"/>
          <w:sz w:val="20"/>
          <w:szCs w:val="20"/>
        </w:rPr>
        <w:t>a</w:t>
      </w:r>
      <w:r w:rsidRPr="004D0342">
        <w:rPr>
          <w:rFonts w:ascii="Times New Roman" w:hAnsi="Times New Roman" w:cs="Times New Roman"/>
          <w:i/>
          <w:iCs/>
          <w:sz w:val="20"/>
          <w:szCs w:val="20"/>
        </w:rPr>
        <w:t xml:space="preserve">x) </w:t>
      </w:r>
      <w:r w:rsidRPr="004D0342">
        <w:rPr>
          <w:rFonts w:ascii="Times New Roman" w:hAnsi="Times New Roman" w:cs="Times New Roman"/>
          <w:sz w:val="20"/>
          <w:szCs w:val="20"/>
        </w:rPr>
        <w:t>is the coupling impedance of the TCLC part; a</w:t>
      </w:r>
      <w:r w:rsidRPr="004D0342">
        <w:rPr>
          <w:rFonts w:ascii="Times New Roman" w:hAnsi="Times New Roman" w:cs="Times New Roman"/>
          <w:i/>
          <w:iCs/>
          <w:sz w:val="20"/>
          <w:szCs w:val="20"/>
        </w:rPr>
        <w:t xml:space="preserve">x </w:t>
      </w:r>
      <w:r w:rsidRPr="004D0342">
        <w:rPr>
          <w:rFonts w:ascii="Times New Roman" w:hAnsi="Times New Roman" w:cs="Times New Roman"/>
          <w:sz w:val="20"/>
          <w:szCs w:val="20"/>
        </w:rPr>
        <w:t xml:space="preserve">is the corresponding firing angle; </w:t>
      </w:r>
      <w:r w:rsidRPr="004D0342">
        <w:rPr>
          <w:rFonts w:ascii="Times New Roman" w:hAnsi="Times New Roman" w:cs="Times New Roman"/>
          <w:i/>
          <w:iCs/>
          <w:sz w:val="20"/>
          <w:szCs w:val="20"/>
        </w:rPr>
        <w:t>V</w:t>
      </w:r>
      <w:r w:rsidRPr="004D0342">
        <w:rPr>
          <w:rFonts w:ascii="Times New Roman" w:hAnsi="Times New Roman" w:cs="Times New Roman"/>
          <w:i/>
          <w:iCs/>
          <w:sz w:val="20"/>
          <w:szCs w:val="20"/>
          <w:vertAlign w:val="subscript"/>
        </w:rPr>
        <w:t>x</w:t>
      </w:r>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and </w:t>
      </w:r>
      <w:r w:rsidRPr="004D0342">
        <w:rPr>
          <w:rFonts w:ascii="Times New Roman" w:hAnsi="Times New Roman" w:cs="Times New Roman"/>
          <w:i/>
          <w:iCs/>
          <w:sz w:val="20"/>
          <w:szCs w:val="20"/>
        </w:rPr>
        <w:t>V</w:t>
      </w:r>
      <w:r w:rsidRPr="004D0342">
        <w:rPr>
          <w:rFonts w:ascii="Times New Roman" w:hAnsi="Times New Roman" w:cs="Times New Roman"/>
          <w:i/>
          <w:iCs/>
          <w:sz w:val="20"/>
          <w:szCs w:val="20"/>
          <w:vertAlign w:val="subscript"/>
        </w:rPr>
        <w:t>invx</w:t>
      </w:r>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are the root mean square (RMS) values of the coupling point and the inverter voltages; and </w:t>
      </w:r>
      <w:r w:rsidRPr="004D0342">
        <w:rPr>
          <w:rFonts w:ascii="Times New Roman" w:hAnsi="Times New Roman" w:cs="Times New Roman"/>
          <w:i/>
          <w:iCs/>
          <w:sz w:val="20"/>
          <w:szCs w:val="20"/>
        </w:rPr>
        <w:t>I</w:t>
      </w:r>
      <w:r w:rsidRPr="004D0342">
        <w:rPr>
          <w:rFonts w:ascii="Times New Roman" w:hAnsi="Times New Roman" w:cs="Times New Roman"/>
          <w:i/>
          <w:iCs/>
          <w:sz w:val="20"/>
          <w:szCs w:val="20"/>
          <w:vertAlign w:val="subscript"/>
        </w:rPr>
        <w:t>Lqx</w:t>
      </w:r>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and </w:t>
      </w:r>
      <w:r w:rsidRPr="004D0342">
        <w:rPr>
          <w:rFonts w:ascii="Times New Roman" w:hAnsi="Times New Roman" w:cs="Times New Roman"/>
          <w:i/>
          <w:iCs/>
          <w:sz w:val="20"/>
          <w:szCs w:val="20"/>
        </w:rPr>
        <w:t>I</w:t>
      </w:r>
      <w:r w:rsidRPr="004D0342">
        <w:rPr>
          <w:rFonts w:ascii="Times New Roman" w:hAnsi="Times New Roman" w:cs="Times New Roman"/>
          <w:i/>
          <w:iCs/>
          <w:sz w:val="20"/>
          <w:szCs w:val="20"/>
          <w:vertAlign w:val="subscript"/>
        </w:rPr>
        <w:t>cqx</w:t>
      </w:r>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are the RMS value of the load and compensating reactive currents, where </w:t>
      </w:r>
      <w:r w:rsidRPr="004D0342">
        <w:rPr>
          <w:rFonts w:ascii="Times New Roman" w:hAnsi="Times New Roman" w:cs="Times New Roman"/>
          <w:i/>
          <w:iCs/>
          <w:sz w:val="20"/>
          <w:szCs w:val="20"/>
        </w:rPr>
        <w:t>ILqx</w:t>
      </w:r>
      <w:r w:rsidRPr="004D0342">
        <w:rPr>
          <w:rFonts w:ascii="Times New Roman" w:hAnsi="Times New Roman" w:cs="Times New Roman"/>
          <w:sz w:val="20"/>
          <w:szCs w:val="20"/>
        </w:rPr>
        <w:t>=-</w:t>
      </w:r>
      <w:r w:rsidRPr="004D0342">
        <w:rPr>
          <w:rFonts w:ascii="Times New Roman" w:hAnsi="Times New Roman" w:cs="Times New Roman"/>
          <w:i/>
          <w:iCs/>
          <w:sz w:val="20"/>
          <w:szCs w:val="20"/>
        </w:rPr>
        <w:t>Icqx</w:t>
      </w:r>
      <w:r w:rsidRPr="004D0342">
        <w:rPr>
          <w:rFonts w:ascii="Times New Roman" w:hAnsi="Times New Roman" w:cs="Times New Roman"/>
          <w:sz w:val="20"/>
          <w:szCs w:val="20"/>
        </w:rPr>
        <w:t>. Therefore, (2) can be further simplified as</w:t>
      </w:r>
    </w:p>
    <w:p w:rsidR="00207D0C" w:rsidRPr="0081300E" w:rsidRDefault="00557301" w:rsidP="007764DF">
      <w:pPr>
        <w:autoSpaceDE w:val="0"/>
        <w:autoSpaceDN w:val="0"/>
        <w:adjustRightInd w:val="0"/>
        <w:spacing w:after="0" w:line="240" w:lineRule="auto"/>
        <w:jc w:val="both"/>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            v</m:t>
            </m:r>
          </m:e>
          <m:sub>
            <m:r>
              <m:rPr>
                <m:sty m:val="p"/>
              </m:rPr>
              <w:rPr>
                <w:rFonts w:ascii="Cambria Math" w:hAnsi="Cambria Math" w:cs="Times New Roman"/>
              </w:rPr>
              <m:t>invx</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x</m:t>
            </m:r>
          </m:sub>
        </m:sSub>
        <m: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TCLC</m:t>
            </m:r>
            <m:d>
              <m:dPr>
                <m:ctrlPr>
                  <w:rPr>
                    <w:rFonts w:ascii="Cambria Math" w:hAnsi="Cambria Math" w:cs="Times New Roman"/>
                  </w:rPr>
                </m:ctrlPr>
              </m:dPr>
              <m:e>
                <m:r>
                  <m:rPr>
                    <m:sty m:val="p"/>
                  </m:rPr>
                  <w:rPr>
                    <w:rFonts w:ascii="Cambria Math" w:hAnsi="Cambria Math" w:cs="Times New Roman"/>
                  </w:rPr>
                  <m:t>αx</m:t>
                </m:r>
              </m:e>
            </m:d>
          </m:sub>
        </m:sSub>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Lqx</m:t>
            </m:r>
          </m:sub>
        </m:sSub>
      </m:oMath>
      <w:r w:rsidR="00207D0C" w:rsidRPr="0081300E">
        <w:rPr>
          <w:rFonts w:ascii="Cambria Math" w:hAnsi="Cambria Math" w:cs="Times New Roman"/>
        </w:rPr>
        <w:tab/>
      </w:r>
      <w:r w:rsidR="00207D0C" w:rsidRPr="0081300E">
        <w:rPr>
          <w:rFonts w:ascii="Cambria Math" w:hAnsi="Cambria Math" w:cs="Times New Roman"/>
        </w:rPr>
        <w:tab/>
        <w:t xml:space="preserve">                                                             </w:t>
      </w:r>
      <w:r w:rsidR="00207D0C">
        <w:rPr>
          <w:rFonts w:ascii="Cambria Math" w:hAnsi="Cambria Math" w:cs="Times New Roman"/>
        </w:rPr>
        <w:t xml:space="preserve">  </w:t>
      </w:r>
      <w:r w:rsidR="00207D0C">
        <w:rPr>
          <w:rFonts w:ascii="Times New Roman" w:hAnsi="Times New Roman" w:cs="Times New Roman"/>
        </w:rPr>
        <w:t>(</w:t>
      </w:r>
      <w:r w:rsidR="00207D0C" w:rsidRPr="0081300E">
        <w:rPr>
          <w:rFonts w:ascii="Times New Roman" w:hAnsi="Times New Roman" w:cs="Times New Roman"/>
        </w:rPr>
        <w:t>3)</w:t>
      </w:r>
      <w:r w:rsidR="00207D0C" w:rsidRPr="0081300E">
        <w:rPr>
          <w:rFonts w:ascii="Cambria Math" w:hAnsi="Cambria Math" w:cs="Times New Roman"/>
        </w:rPr>
        <w:tab/>
      </w:r>
    </w:p>
    <w:p w:rsidR="002E6531" w:rsidRDefault="002E6531" w:rsidP="007764DF">
      <w:pPr>
        <w:autoSpaceDE w:val="0"/>
        <w:autoSpaceDN w:val="0"/>
        <w:adjustRightInd w:val="0"/>
        <w:spacing w:after="0" w:line="240" w:lineRule="auto"/>
        <w:jc w:val="both"/>
        <w:rPr>
          <w:rFonts w:ascii="Times New Roman" w:hAnsi="Times New Roman" w:cs="Times New Roman"/>
          <w:sz w:val="20"/>
          <w:szCs w:val="20"/>
        </w:rPr>
      </w:pPr>
    </w:p>
    <w:p w:rsidR="00207D0C" w:rsidRPr="004D0342"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where the TCLC part impedance </w:t>
      </w:r>
      <w:r w:rsidRPr="004D0342">
        <w:rPr>
          <w:rFonts w:ascii="Times New Roman" w:hAnsi="Times New Roman" w:cs="Times New Roman"/>
          <w:i/>
          <w:iCs/>
          <w:sz w:val="20"/>
          <w:szCs w:val="20"/>
        </w:rPr>
        <w:t>XTCLC(</w:t>
      </w:r>
      <w:r w:rsidRPr="004D0342">
        <w:rPr>
          <w:rFonts w:ascii="Times New Roman" w:hAnsi="Times New Roman" w:cs="Times New Roman"/>
          <w:sz w:val="20"/>
          <w:szCs w:val="20"/>
        </w:rPr>
        <w:t>a</w:t>
      </w:r>
      <w:r w:rsidRPr="004D0342">
        <w:rPr>
          <w:rFonts w:ascii="Times New Roman" w:hAnsi="Times New Roman" w:cs="Times New Roman"/>
          <w:i/>
          <w:iCs/>
          <w:sz w:val="20"/>
          <w:szCs w:val="20"/>
        </w:rPr>
        <w:t xml:space="preserve">x) </w:t>
      </w:r>
      <w:r w:rsidRPr="004D0342">
        <w:rPr>
          <w:rFonts w:ascii="Times New Roman" w:hAnsi="Times New Roman" w:cs="Times New Roman"/>
          <w:sz w:val="20"/>
          <w:szCs w:val="20"/>
        </w:rPr>
        <w:t>can be expressed as</w:t>
      </w:r>
    </w:p>
    <w:p w:rsidR="00207D0C" w:rsidRDefault="00557301" w:rsidP="007764DF">
      <w:pPr>
        <w:autoSpaceDE w:val="0"/>
        <w:autoSpaceDN w:val="0"/>
        <w:adjustRightInd w:val="0"/>
        <w:spacing w:after="0" w:line="240" w:lineRule="auto"/>
        <w:jc w:val="both"/>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TCLC</m:t>
            </m:r>
            <m:d>
              <m:dPr>
                <m:ctrlPr>
                  <w:rPr>
                    <w:rFonts w:ascii="Cambria Math" w:hAnsi="Cambria Math" w:cs="Times New Roman"/>
                  </w:rPr>
                </m:ctrlPr>
              </m:dPr>
              <m:e>
                <m:r>
                  <m:rPr>
                    <m:sty m:val="p"/>
                  </m:rPr>
                  <w:rPr>
                    <w:rFonts w:ascii="Cambria Math" w:hAnsi="Cambria Math" w:cs="Times New Roman"/>
                  </w:rPr>
                  <m:t>αx</m:t>
                </m:r>
              </m:e>
            </m:d>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TCR(αx)</m:t>
                </m:r>
              </m:sub>
            </m:sSub>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CPF</m:t>
                </m:r>
              </m:sub>
            </m:sSub>
          </m:num>
          <m:den>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CPF</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TCR(∝x)</m:t>
                </m:r>
              </m:sub>
            </m:sSub>
          </m:den>
        </m:f>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Lc</m:t>
            </m:r>
          </m:sub>
        </m:sSub>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п</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LPf</m:t>
                </m:r>
              </m:sub>
            </m:sSub>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CPF</m:t>
                </m:r>
              </m:sub>
            </m:sSub>
          </m:num>
          <m:den>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CPF</m:t>
                </m:r>
              </m:sub>
            </m:sSub>
            <m:r>
              <m:rPr>
                <m:sty m:val="p"/>
              </m:rPr>
              <w:rPr>
                <w:rFonts w:ascii="Cambria Math" w:hAnsi="Cambria Math" w:cs="Times New Roman"/>
              </w:rPr>
              <m:t>(2п-2</m:t>
            </m:r>
            <m:sSub>
              <m:sSubPr>
                <m:ctrlPr>
                  <w:rPr>
                    <w:rFonts w:ascii="Cambria Math" w:hAnsi="Cambria Math" w:cs="Times New Roman"/>
                  </w:rPr>
                </m:ctrlPr>
              </m:sSubPr>
              <m:e>
                <m:r>
                  <m:rPr>
                    <m:sty m:val="p"/>
                  </m:rPr>
                  <w:rPr>
                    <w:rFonts w:ascii="Cambria Math" w:hAnsi="Cambria Math" w:cs="Times New Roman"/>
                  </w:rPr>
                  <m:t>∝</m:t>
                </m:r>
              </m:e>
              <m:sub>
                <m:r>
                  <m:rPr>
                    <m:sty m:val="p"/>
                  </m:rPr>
                  <w:rPr>
                    <w:rFonts w:ascii="Cambria Math" w:hAnsi="Cambria Math" w:cs="Times New Roman"/>
                  </w:rPr>
                  <m:t>x</m:t>
                </m:r>
              </m:sub>
            </m:sSub>
            <m:r>
              <m:rPr>
                <m:sty m:val="p"/>
              </m:rPr>
              <w:rPr>
                <w:rFonts w:ascii="Cambria Math" w:hAnsi="Cambria Math" w:cs="Times New Roman"/>
              </w:rPr>
              <m:t>+sin2</m:t>
            </m:r>
            <m:sSub>
              <m:sSubPr>
                <m:ctrlPr>
                  <w:rPr>
                    <w:rFonts w:ascii="Cambria Math" w:hAnsi="Cambria Math" w:cs="Times New Roman"/>
                  </w:rPr>
                </m:ctrlPr>
              </m:sSubPr>
              <m:e>
                <m:r>
                  <m:rPr>
                    <m:sty m:val="p"/>
                  </m:rPr>
                  <w:rPr>
                    <w:rFonts w:ascii="Cambria Math" w:hAnsi="Cambria Math" w:cs="Times New Roman"/>
                  </w:rPr>
                  <m:t>∝</m:t>
                </m:r>
              </m:e>
              <m:sub>
                <m:r>
                  <m:rPr>
                    <m:sty m:val="p"/>
                  </m:rPr>
                  <w:rPr>
                    <w:rFonts w:ascii="Cambria Math" w:hAnsi="Cambria Math" w:cs="Times New Roman"/>
                  </w:rPr>
                  <m:t>x</m:t>
                </m:r>
              </m:sub>
            </m:sSub>
            <m:r>
              <m:rPr>
                <m:sty m:val="p"/>
              </m:rPr>
              <w:rPr>
                <w:rFonts w:ascii="Cambria Math" w:hAnsi="Cambria Math" w:cs="Times New Roman"/>
              </w:rPr>
              <m:t>-п</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LPf</m:t>
                </m:r>
              </m:sub>
            </m:sSub>
          </m:den>
        </m:f>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Lc</m:t>
            </m:r>
          </m:sub>
        </m:sSub>
      </m:oMath>
      <w:r w:rsidR="00207D0C">
        <w:rPr>
          <w:rFonts w:ascii="Times New Roman" w:hAnsi="Times New Roman" w:cs="Times New Roman"/>
        </w:rPr>
        <w:t xml:space="preserve">                          (</w:t>
      </w:r>
      <w:r w:rsidR="00207D0C" w:rsidRPr="0081300E">
        <w:rPr>
          <w:rFonts w:ascii="Times New Roman" w:hAnsi="Times New Roman" w:cs="Times New Roman"/>
        </w:rPr>
        <w:t>4)</w:t>
      </w:r>
    </w:p>
    <w:p w:rsidR="007764DF" w:rsidRPr="0081300E" w:rsidRDefault="007764DF" w:rsidP="007764DF">
      <w:pPr>
        <w:autoSpaceDE w:val="0"/>
        <w:autoSpaceDN w:val="0"/>
        <w:adjustRightInd w:val="0"/>
        <w:spacing w:after="0" w:line="240" w:lineRule="auto"/>
        <w:jc w:val="both"/>
        <w:rPr>
          <w:rFonts w:ascii="Times New Roman" w:hAnsi="Times New Roman" w:cs="Times New Roman"/>
        </w:rPr>
      </w:pPr>
    </w:p>
    <w:p w:rsidR="00207D0C" w:rsidRDefault="00207D0C" w:rsidP="007764DF">
      <w:pPr>
        <w:tabs>
          <w:tab w:val="left" w:pos="720"/>
          <w:tab w:val="left" w:pos="1440"/>
          <w:tab w:val="left" w:pos="2160"/>
          <w:tab w:val="left" w:pos="2880"/>
          <w:tab w:val="left" w:pos="3600"/>
          <w:tab w:val="left" w:pos="4320"/>
          <w:tab w:val="left" w:pos="5040"/>
          <w:tab w:val="left" w:pos="5760"/>
          <w:tab w:val="left" w:pos="6480"/>
        </w:tabs>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Where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c</m:t>
                </m:r>
              </m:sub>
            </m:sSub>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w:t>
      </w:r>
      <w:r w:rsidRPr="004D0342">
        <w:rPr>
          <w:rFonts w:ascii="Times New Roman" w:hAnsi="Times New Roman" w:cs="Times New Roman"/>
          <w:i/>
          <w:iCs/>
          <w:sz w:val="20"/>
          <w:szCs w:val="20"/>
        </w:rPr>
        <w:t xml:space="preserve">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pf</m:t>
                </m:r>
              </m:sub>
            </m:sSub>
          </m:sub>
        </m:sSub>
      </m:oMath>
      <w:r w:rsidRPr="004D0342">
        <w:rPr>
          <w:rFonts w:ascii="Times New Roman" w:hAnsi="Times New Roman" w:cs="Times New Roman"/>
          <w:sz w:val="20"/>
          <w:szCs w:val="20"/>
        </w:rPr>
        <w:t xml:space="preserve">, and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sSub>
              <m:sSubPr>
                <m:ctrlPr>
                  <w:rPr>
                    <w:rFonts w:ascii="Cambria Math" w:hAnsi="Times New Roman"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pf</m:t>
                </m:r>
              </m:sub>
            </m:sSub>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are the fundamental impedances of </w:t>
      </w:r>
      <m:oMath>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C</m:t>
            </m:r>
          </m:sub>
        </m:sSub>
      </m:oMath>
      <w:r w:rsidRPr="004D0342">
        <w:rPr>
          <w:rFonts w:ascii="Times New Roman" w:hAnsi="Times New Roman" w:cs="Times New Roman"/>
          <w:sz w:val="20"/>
          <w:szCs w:val="20"/>
        </w:rPr>
        <w:t xml:space="preserve">, </w:t>
      </w:r>
      <m:oMath>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PF</m:t>
            </m:r>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and </w:t>
      </w:r>
      <m:oMath>
        <m:sSub>
          <m:sSubPr>
            <m:ctrlPr>
              <w:rPr>
                <w:rFonts w:ascii="Cambria Math" w:hAnsi="Times New Roman"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PF</m:t>
            </m:r>
          </m:sub>
        </m:sSub>
      </m:oMath>
      <w:r w:rsidRPr="004D0342">
        <w:rPr>
          <w:rFonts w:ascii="Times New Roman" w:hAnsi="Times New Roman" w:cs="Times New Roman"/>
          <w:sz w:val="20"/>
          <w:szCs w:val="20"/>
        </w:rPr>
        <w:t>, respectively. In (4), it is shown that the TCLC part impedance is controlled by firing angle a</w:t>
      </w:r>
      <w:r w:rsidRPr="004D0342">
        <w:rPr>
          <w:rFonts w:ascii="Times New Roman" w:hAnsi="Times New Roman" w:cs="Times New Roman"/>
          <w:i/>
          <w:iCs/>
          <w:sz w:val="20"/>
          <w:szCs w:val="20"/>
        </w:rPr>
        <w:t>x</w:t>
      </w:r>
      <w:r w:rsidRPr="004D0342">
        <w:rPr>
          <w:rFonts w:ascii="Times New Roman" w:hAnsi="Times New Roman" w:cs="Times New Roman"/>
          <w:sz w:val="20"/>
          <w:szCs w:val="20"/>
        </w:rPr>
        <w:t xml:space="preserve">. And the minimum inductive and capacitive impedances (absolute value) of the TCLC part can be obtained by substituting the firing angles </w:t>
      </w:r>
      <m:oMath>
        <m:sSub>
          <m:sSubPr>
            <m:ctrlPr>
              <w:rPr>
                <w:rFonts w:ascii="Cambria Math" w:hAnsi="Times New Roman"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x</m:t>
            </m:r>
          </m:sub>
        </m:sSub>
      </m:oMath>
      <w:r w:rsidRPr="004D0342">
        <w:rPr>
          <w:rFonts w:ascii="Times New Roman" w:hAnsi="Times New Roman" w:cs="Times New Roman"/>
          <w:sz w:val="20"/>
          <w:szCs w:val="20"/>
        </w:rPr>
        <w:t>=</w:t>
      </w:r>
      <m:oMath>
        <m:sSup>
          <m:sSupPr>
            <m:ctrlPr>
              <w:rPr>
                <w:rFonts w:ascii="Cambria Math" w:hAnsi="Times New Roman" w:cs="Times New Roman"/>
                <w:i/>
                <w:sz w:val="20"/>
                <w:szCs w:val="20"/>
              </w:rPr>
            </m:ctrlPr>
          </m:sSupPr>
          <m:e>
            <m:r>
              <w:rPr>
                <w:rFonts w:ascii="Cambria Math" w:hAnsi="Times New Roman" w:cs="Times New Roman"/>
                <w:sz w:val="20"/>
                <w:szCs w:val="20"/>
              </w:rPr>
              <m:t>90</m:t>
            </m:r>
          </m:e>
          <m:sup>
            <m:r>
              <w:rPr>
                <w:rFonts w:ascii="Cambria Math" w:hAnsi="Times New Roman" w:cs="Times New Roman"/>
                <w:sz w:val="20"/>
                <w:szCs w:val="20"/>
              </w:rPr>
              <m:t>0</m:t>
            </m:r>
          </m:sup>
        </m:sSup>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and </w:t>
      </w:r>
      <m:oMath>
        <m:sSub>
          <m:sSubPr>
            <m:ctrlPr>
              <w:rPr>
                <w:rFonts w:ascii="Cambria Math" w:hAnsi="Times New Roman"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x</m:t>
            </m:r>
          </m:sub>
        </m:sSub>
      </m:oMath>
      <w:r w:rsidRPr="004D0342">
        <w:rPr>
          <w:rFonts w:ascii="Times New Roman" w:hAnsi="Times New Roman" w:cs="Times New Roman"/>
          <w:sz w:val="20"/>
          <w:szCs w:val="20"/>
        </w:rPr>
        <w:t>=</w:t>
      </w:r>
      <m:oMath>
        <m:sSup>
          <m:sSupPr>
            <m:ctrlPr>
              <w:rPr>
                <w:rFonts w:ascii="Cambria Math" w:hAnsi="Times New Roman" w:cs="Times New Roman"/>
                <w:i/>
                <w:sz w:val="20"/>
                <w:szCs w:val="20"/>
              </w:rPr>
            </m:ctrlPr>
          </m:sSupPr>
          <m:e>
            <m:r>
              <w:rPr>
                <w:rFonts w:ascii="Cambria Math" w:hAnsi="Times New Roman" w:cs="Times New Roman"/>
                <w:sz w:val="20"/>
                <w:szCs w:val="20"/>
              </w:rPr>
              <m:t>180</m:t>
            </m:r>
          </m:e>
          <m:sup>
            <m:r>
              <w:rPr>
                <w:rFonts w:ascii="Cambria Math" w:hAnsi="Times New Roman" w:cs="Times New Roman"/>
                <w:sz w:val="20"/>
                <w:szCs w:val="20"/>
              </w:rPr>
              <m:t>0</m:t>
            </m:r>
          </m:sup>
        </m:sSup>
      </m:oMath>
      <w:r w:rsidRPr="004D0342">
        <w:rPr>
          <w:rFonts w:ascii="Times New Roman" w:hAnsi="Times New Roman" w:cs="Times New Roman"/>
          <w:sz w:val="20"/>
          <w:szCs w:val="20"/>
        </w:rPr>
        <w:t>, respectively. In the following discussion, the minimum value for impedances stands for its absolute value. The minimum inductive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ind</m:t>
            </m:r>
            <m:r>
              <w:rPr>
                <w:rFonts w:ascii="Cambria Math" w:hAnsi="Times New Roman" w:cs="Times New Roman"/>
                <w:sz w:val="20"/>
                <w:szCs w:val="20"/>
              </w:rPr>
              <m:t>(</m:t>
            </m:r>
            <m:r>
              <w:rPr>
                <w:rFonts w:ascii="Cambria Math" w:hAnsi="Cambria Math" w:cs="Times New Roman"/>
                <w:sz w:val="20"/>
                <w:szCs w:val="20"/>
              </w:rPr>
              <m:t>min</m:t>
            </m:r>
            <m:r>
              <w:rPr>
                <w:rFonts w:ascii="Cambria Math" w:hAnsi="Times New Roman" w:cs="Times New Roman"/>
                <w:sz w:val="20"/>
                <w:szCs w:val="20"/>
              </w:rPr>
              <m:t>)</m:t>
            </m:r>
          </m:sub>
        </m:sSub>
      </m:oMath>
      <w:r w:rsidRPr="004D0342">
        <w:rPr>
          <w:rFonts w:ascii="Times New Roman" w:hAnsi="Times New Roman" w:cs="Times New Roman"/>
          <w:sz w:val="20"/>
          <w:szCs w:val="20"/>
        </w:rPr>
        <w:t>&gt;0) and capacitive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cap</m:t>
            </m:r>
            <m:r>
              <w:rPr>
                <w:rFonts w:ascii="Cambria Math" w:hAnsi="Times New Roman" w:cs="Times New Roman"/>
                <w:sz w:val="20"/>
                <w:szCs w:val="20"/>
              </w:rPr>
              <m:t>(</m:t>
            </m:r>
            <m:r>
              <w:rPr>
                <w:rFonts w:ascii="Cambria Math" w:hAnsi="Cambria Math" w:cs="Times New Roman"/>
                <w:sz w:val="20"/>
                <w:szCs w:val="20"/>
              </w:rPr>
              <m:t>min</m:t>
            </m:r>
            <m:r>
              <w:rPr>
                <w:rFonts w:ascii="Cambria Math" w:hAnsi="Times New Roman" w:cs="Times New Roman"/>
                <w:sz w:val="20"/>
                <w:szCs w:val="20"/>
              </w:rPr>
              <m:t>)</m:t>
            </m:r>
          </m:sub>
        </m:sSub>
      </m:oMath>
      <w:r w:rsidRPr="004D0342">
        <w:rPr>
          <w:rFonts w:ascii="Times New Roman" w:hAnsi="Times New Roman" w:cs="Times New Roman"/>
          <w:sz w:val="20"/>
          <w:szCs w:val="20"/>
        </w:rPr>
        <w:t>&lt;0) TCLC part impedances can be expressed as</w:t>
      </w:r>
    </w:p>
    <w:p w:rsidR="002E6531" w:rsidRDefault="002E6531" w:rsidP="007764DF">
      <w:pPr>
        <w:tabs>
          <w:tab w:val="left" w:pos="720"/>
          <w:tab w:val="left" w:pos="1440"/>
          <w:tab w:val="left" w:pos="2160"/>
          <w:tab w:val="left" w:pos="2880"/>
          <w:tab w:val="left" w:pos="3600"/>
          <w:tab w:val="left" w:pos="4320"/>
          <w:tab w:val="left" w:pos="5040"/>
          <w:tab w:val="left" w:pos="5760"/>
          <w:tab w:val="left" w:pos="6480"/>
        </w:tabs>
        <w:autoSpaceDE w:val="0"/>
        <w:autoSpaceDN w:val="0"/>
        <w:adjustRightInd w:val="0"/>
        <w:spacing w:after="0" w:line="240" w:lineRule="auto"/>
        <w:jc w:val="both"/>
        <w:rPr>
          <w:rFonts w:ascii="Times New Roman" w:hAnsi="Times New Roman" w:cs="Times New Roman"/>
          <w:sz w:val="20"/>
          <w:szCs w:val="20"/>
        </w:rPr>
      </w:pPr>
    </w:p>
    <w:p w:rsidR="00207D0C" w:rsidRPr="0081300E" w:rsidRDefault="00207D0C" w:rsidP="007764DF">
      <w:pPr>
        <w:autoSpaceDE w:val="0"/>
        <w:autoSpaceDN w:val="0"/>
        <w:adjustRightInd w:val="0"/>
        <w:spacing w:after="0" w:line="240" w:lineRule="auto"/>
        <w:jc w:val="both"/>
        <w:rPr>
          <w:rFonts w:ascii="Times New Roman" w:eastAsia="Times New Roman" w:hAnsi="Times New Roman" w:cs="Times New Roman"/>
          <w:noProof/>
          <w:color w:val="000000"/>
        </w:rPr>
      </w:pPr>
      <w:r>
        <w:rPr>
          <w:rFonts w:ascii="Times New Roman" w:eastAsia="Times New Roman" w:hAnsi="Times New Roman" w:cs="Times New Roman"/>
          <w:noProof/>
          <w:color w:val="000000"/>
          <w:sz w:val="24"/>
          <w:szCs w:val="24"/>
        </w:rPr>
        <w:t xml:space="preserve">                </w:t>
      </w:r>
      <w:r w:rsidRPr="0081300E">
        <w:rPr>
          <w:rFonts w:ascii="Times New Roman" w:eastAsia="Times New Roman" w:hAnsi="Times New Roman" w:cs="Times New Roman"/>
          <w:noProof/>
          <w:color w:val="000000"/>
        </w:rPr>
        <w:t xml:space="preserve">  </w:t>
      </w:r>
      <m:oMath>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ind(</m:t>
            </m:r>
            <m:func>
              <m:funcPr>
                <m:ctrlPr>
                  <w:rPr>
                    <w:rFonts w:ascii="Cambria Math" w:eastAsia="Times New Roman" w:hAnsi="Cambria Math" w:cs="Times New Roman"/>
                    <w:noProof/>
                    <w:color w:val="000000"/>
                  </w:rPr>
                </m:ctrlPr>
              </m:funcPr>
              <m:fName>
                <m:r>
                  <m:rPr>
                    <m:sty m:val="p"/>
                  </m:rPr>
                  <w:rPr>
                    <w:rFonts w:ascii="Cambria Math" w:eastAsia="Times New Roman" w:hAnsi="Cambria Math" w:cs="Times New Roman"/>
                    <w:noProof/>
                    <w:color w:val="000000"/>
                  </w:rPr>
                  <m:t>min)(</m:t>
                </m:r>
              </m:fName>
              <m:e>
                <m:r>
                  <m:rPr>
                    <m:sty m:val="p"/>
                  </m:rPr>
                  <w:rPr>
                    <w:rFonts w:ascii="Cambria Math" w:eastAsia="Times New Roman" w:hAnsi="Cambria Math" w:cs="Times New Roman"/>
                    <w:noProof/>
                    <w:color w:val="000000"/>
                  </w:rPr>
                  <m:t>αx=90</m:t>
                </m:r>
              </m:e>
            </m:func>
            <m:r>
              <m:rPr>
                <m:sty m:val="p"/>
              </m:rPr>
              <w:rPr>
                <w:rFonts w:ascii="Cambria Math" w:eastAsia="Times New Roman" w:hAnsi="Cambria Math" w:cs="Times New Roman"/>
                <w:noProof/>
                <w:color w:val="000000"/>
              </w:rPr>
              <m:t>)</m:t>
            </m:r>
          </m:sub>
        </m:sSub>
        <m:r>
          <m:rPr>
            <m:sty m:val="p"/>
          </m:rPr>
          <w:rPr>
            <w:rFonts w:ascii="Cambria Math" w:eastAsia="Times New Roman" w:hAnsi="Cambria Math" w:cs="Times New Roman"/>
            <w:noProof/>
            <w:color w:val="000000"/>
          </w:rPr>
          <m:t>=</m:t>
        </m:r>
        <m:f>
          <m:fPr>
            <m:ctrlPr>
              <w:rPr>
                <w:rFonts w:ascii="Cambria Math" w:eastAsia="Times New Roman" w:hAnsi="Cambria Math" w:cs="Times New Roman"/>
                <w:noProof/>
                <w:color w:val="000000"/>
              </w:rPr>
            </m:ctrlPr>
          </m:fPr>
          <m:num>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LPF</m:t>
                </m:r>
              </m:sub>
            </m:sSub>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CPF</m:t>
                </m:r>
              </m:sub>
            </m:sSub>
          </m:num>
          <m:den>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CPF</m:t>
                </m:r>
              </m:sub>
            </m:sSub>
            <m:r>
              <m:rPr>
                <m:sty m:val="p"/>
              </m:rPr>
              <w:rPr>
                <w:rFonts w:ascii="Cambria Math" w:eastAsia="Times New Roman" w:hAnsi="Cambria Math" w:cs="Times New Roman"/>
                <w:noProof/>
                <w:color w:val="000000"/>
              </w:rPr>
              <m:t>-</m:t>
            </m:r>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LPF</m:t>
                </m:r>
              </m:sub>
            </m:sSub>
          </m:den>
        </m:f>
        <m:r>
          <m:rPr>
            <m:sty m:val="p"/>
          </m:rPr>
          <w:rPr>
            <w:rFonts w:ascii="Cambria Math" w:eastAsia="Times New Roman" w:hAnsi="Cambria Math" w:cs="Times New Roman"/>
            <w:noProof/>
            <w:color w:val="000000"/>
          </w:rPr>
          <m:t>+</m:t>
        </m:r>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Lc</m:t>
            </m:r>
          </m:sub>
        </m:sSub>
      </m:oMath>
      <w:r w:rsidRPr="0081300E">
        <w:rPr>
          <w:rFonts w:ascii="Times New Roman" w:eastAsia="Times New Roman" w:hAnsi="Times New Roman" w:cs="Times New Roman"/>
          <w:noProof/>
          <w:color w:val="000000"/>
        </w:rPr>
        <w:t xml:space="preserve">                                         </w:t>
      </w:r>
      <w:r>
        <w:rPr>
          <w:rFonts w:ascii="Times New Roman" w:eastAsia="Times New Roman" w:hAnsi="Times New Roman" w:cs="Times New Roman"/>
          <w:noProof/>
          <w:color w:val="000000"/>
        </w:rPr>
        <w:t xml:space="preserve">               (</w:t>
      </w:r>
      <w:r w:rsidRPr="0081300E">
        <w:rPr>
          <w:rFonts w:ascii="Times New Roman" w:eastAsia="Times New Roman" w:hAnsi="Times New Roman" w:cs="Times New Roman"/>
          <w:noProof/>
          <w:color w:val="000000"/>
        </w:rPr>
        <w:t xml:space="preserve">5)                           </w:t>
      </w:r>
    </w:p>
    <w:p w:rsidR="00207D0C" w:rsidRPr="0081300E" w:rsidRDefault="00207D0C" w:rsidP="007764DF">
      <w:pPr>
        <w:autoSpaceDE w:val="0"/>
        <w:autoSpaceDN w:val="0"/>
        <w:adjustRightInd w:val="0"/>
        <w:spacing w:after="0" w:line="240" w:lineRule="auto"/>
        <w:jc w:val="center"/>
        <w:rPr>
          <w:rFonts w:ascii="Times New Roman" w:eastAsia="Times New Roman" w:hAnsi="Times New Roman" w:cs="Times New Roman"/>
          <w:noProof/>
          <w:color w:val="000000"/>
        </w:rPr>
      </w:pPr>
    </w:p>
    <w:p w:rsidR="00207D0C" w:rsidRPr="0081300E" w:rsidRDefault="00557301" w:rsidP="007764DF">
      <w:pPr>
        <w:autoSpaceDE w:val="0"/>
        <w:autoSpaceDN w:val="0"/>
        <w:adjustRightInd w:val="0"/>
        <w:spacing w:after="0" w:line="240" w:lineRule="auto"/>
        <w:jc w:val="both"/>
        <w:rPr>
          <w:rFonts w:ascii="Times New Roman" w:eastAsia="Times New Roman" w:hAnsi="Times New Roman" w:cs="Times New Roman"/>
          <w:noProof/>
          <w:color w:val="000000"/>
        </w:rPr>
      </w:pPr>
      <m:oMath>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 xml:space="preserve">                  X</m:t>
            </m:r>
          </m:e>
          <m:sub>
            <m:r>
              <m:rPr>
                <m:sty m:val="p"/>
              </m:rPr>
              <w:rPr>
                <w:rFonts w:ascii="Cambria Math" w:eastAsia="Times New Roman" w:hAnsi="Cambria Math" w:cs="Times New Roman"/>
                <w:noProof/>
                <w:color w:val="000000"/>
              </w:rPr>
              <m:t>Cap(</m:t>
            </m:r>
            <m:func>
              <m:funcPr>
                <m:ctrlPr>
                  <w:rPr>
                    <w:rFonts w:ascii="Cambria Math" w:eastAsia="Times New Roman" w:hAnsi="Cambria Math" w:cs="Times New Roman"/>
                    <w:noProof/>
                    <w:color w:val="000000"/>
                  </w:rPr>
                </m:ctrlPr>
              </m:funcPr>
              <m:fName>
                <m:r>
                  <m:rPr>
                    <m:sty m:val="p"/>
                  </m:rPr>
                  <w:rPr>
                    <w:rFonts w:ascii="Cambria Math" w:eastAsia="Times New Roman" w:hAnsi="Cambria Math" w:cs="Times New Roman"/>
                    <w:noProof/>
                    <w:color w:val="000000"/>
                  </w:rPr>
                  <m:t>min)(</m:t>
                </m:r>
              </m:fName>
              <m:e>
                <m:r>
                  <m:rPr>
                    <m:sty m:val="p"/>
                  </m:rPr>
                  <w:rPr>
                    <w:rFonts w:ascii="Cambria Math" w:eastAsia="Times New Roman" w:hAnsi="Cambria Math" w:cs="Times New Roman"/>
                    <w:noProof/>
                    <w:color w:val="000000"/>
                  </w:rPr>
                  <m:t>∝x=180</m:t>
                </m:r>
              </m:e>
            </m:func>
            <m:r>
              <m:rPr>
                <m:sty m:val="p"/>
              </m:rPr>
              <w:rPr>
                <w:rFonts w:ascii="Cambria Math" w:eastAsia="Times New Roman" w:hAnsi="Cambria Math" w:cs="Times New Roman"/>
                <w:noProof/>
                <w:color w:val="000000"/>
              </w:rPr>
              <m:t>)</m:t>
            </m:r>
          </m:sub>
        </m:sSub>
        <m:r>
          <m:rPr>
            <m:sty m:val="p"/>
          </m:rPr>
          <w:rPr>
            <w:rFonts w:ascii="Cambria Math" w:eastAsia="Times New Roman" w:hAnsi="Cambria Math" w:cs="Times New Roman"/>
            <w:noProof/>
            <w:color w:val="000000"/>
          </w:rPr>
          <m:t>=-</m:t>
        </m:r>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CPF</m:t>
            </m:r>
          </m:sub>
        </m:sSub>
        <m:r>
          <m:rPr>
            <m:sty m:val="p"/>
          </m:rPr>
          <w:rPr>
            <w:rFonts w:ascii="Cambria Math" w:eastAsia="Times New Roman" w:hAnsi="Cambria Math" w:cs="Times New Roman"/>
            <w:noProof/>
            <w:color w:val="000000"/>
          </w:rPr>
          <m:t>+</m:t>
        </m:r>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Lc</m:t>
            </m:r>
          </m:sub>
        </m:sSub>
      </m:oMath>
      <w:r w:rsidR="00207D0C" w:rsidRPr="0081300E">
        <w:rPr>
          <w:rFonts w:ascii="Times New Roman" w:eastAsia="Times New Roman" w:hAnsi="Times New Roman" w:cs="Times New Roman"/>
          <w:noProof/>
          <w:color w:val="000000"/>
        </w:rPr>
        <w:t xml:space="preserve">                                           </w:t>
      </w:r>
      <w:r w:rsidR="00207D0C">
        <w:rPr>
          <w:rFonts w:ascii="Times New Roman" w:eastAsia="Times New Roman" w:hAnsi="Times New Roman" w:cs="Times New Roman"/>
          <w:noProof/>
          <w:color w:val="000000"/>
        </w:rPr>
        <w:t xml:space="preserve">                    (</w:t>
      </w:r>
      <w:r w:rsidR="00207D0C" w:rsidRPr="0081300E">
        <w:rPr>
          <w:rFonts w:ascii="Times New Roman" w:eastAsia="Times New Roman" w:hAnsi="Times New Roman" w:cs="Times New Roman"/>
          <w:noProof/>
          <w:color w:val="000000"/>
        </w:rPr>
        <w:t>6)</w:t>
      </w:r>
    </w:p>
    <w:p w:rsidR="002E6531" w:rsidRDefault="002E6531" w:rsidP="007764DF">
      <w:pPr>
        <w:autoSpaceDE w:val="0"/>
        <w:autoSpaceDN w:val="0"/>
        <w:adjustRightInd w:val="0"/>
        <w:spacing w:after="0" w:line="240" w:lineRule="auto"/>
        <w:jc w:val="both"/>
        <w:rPr>
          <w:rFonts w:ascii="Times New Roman" w:eastAsia="Times New Roman" w:hAnsi="Times New Roman" w:cs="Times New Roman"/>
          <w:color w:val="000000"/>
        </w:rPr>
      </w:pPr>
    </w:p>
    <w:p w:rsidR="00207D0C" w:rsidRPr="004D0342"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Ideally,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TCLC</m:t>
            </m:r>
          </m:sub>
        </m:sSub>
      </m:oMath>
      <w:r w:rsidRPr="004D0342">
        <w:rPr>
          <w:rFonts w:ascii="Times New Roman" w:hAnsi="Times New Roman" w:cs="Times New Roman"/>
          <w:i/>
          <w:iCs/>
          <w:sz w:val="20"/>
          <w:szCs w:val="20"/>
        </w:rPr>
        <w:t>(</w:t>
      </w:r>
      <m:oMath>
        <m:sSub>
          <m:sSubPr>
            <m:ctrlPr>
              <w:rPr>
                <w:rFonts w:ascii="Cambria Math" w:hAnsi="Times New Roman" w:cs="Times New Roman"/>
                <w:i/>
                <w:iCs/>
                <w:sz w:val="20"/>
                <w:szCs w:val="20"/>
              </w:rPr>
            </m:ctrlPr>
          </m:sSubPr>
          <m:e>
            <m:r>
              <w:rPr>
                <w:rFonts w:ascii="Cambria Math" w:hAnsi="Cambria Math" w:cs="Times New Roman"/>
                <w:sz w:val="20"/>
                <w:szCs w:val="20"/>
              </w:rPr>
              <m:t>∝</m:t>
            </m:r>
          </m:e>
          <m:sub>
            <m:r>
              <w:rPr>
                <w:rFonts w:ascii="Cambria Math" w:hAnsi="Cambria Math" w:cs="Times New Roman"/>
                <w:sz w:val="20"/>
                <w:szCs w:val="20"/>
              </w:rPr>
              <m:t>x</m:t>
            </m:r>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is controlled to be </w:t>
      </w:r>
      <w:r w:rsidRPr="004D0342">
        <w:rPr>
          <w:rFonts w:ascii="Times New Roman" w:hAnsi="Times New Roman" w:cs="Times New Roman"/>
          <w:i/>
          <w:iCs/>
          <w:sz w:val="20"/>
          <w:szCs w:val="20"/>
        </w:rPr>
        <w:t>Vx</w:t>
      </w:r>
      <m:oMath>
        <m:r>
          <w:rPr>
            <w:rFonts w:ascii="Cambria Math" w:hAnsi="Cambria Math" w:cs="Times New Roman"/>
            <w:sz w:val="20"/>
            <w:szCs w:val="20"/>
          </w:rPr>
          <m:t>≈</m:t>
        </m:r>
      </m:oMath>
      <w:r w:rsidRPr="004D0342">
        <w:rPr>
          <w:rFonts w:ascii="Times New Roman" w:hAnsi="Times New Roman" w:cs="Times New Roman"/>
          <w:sz w:val="20"/>
          <w:szCs w:val="20"/>
        </w:rPr>
        <w:t xml:space="preserve">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TcLC</m:t>
            </m:r>
          </m:sub>
        </m:sSub>
      </m:oMath>
      <w:r w:rsidRPr="004D0342">
        <w:rPr>
          <w:rFonts w:ascii="Times New Roman" w:hAnsi="Times New Roman" w:cs="Times New Roman"/>
          <w:i/>
          <w:iCs/>
          <w:sz w:val="20"/>
          <w:szCs w:val="20"/>
        </w:rPr>
        <w:t>(</w:t>
      </w:r>
      <m:oMath>
        <m:sSub>
          <m:sSubPr>
            <m:ctrlPr>
              <w:rPr>
                <w:rFonts w:ascii="Cambria Math" w:hAnsi="Times New Roman" w:cs="Times New Roman"/>
                <w:i/>
                <w:iCs/>
                <w:sz w:val="20"/>
                <w:szCs w:val="20"/>
              </w:rPr>
            </m:ctrlPr>
          </m:sSubPr>
          <m:e>
            <m:r>
              <w:rPr>
                <w:rFonts w:ascii="Cambria Math" w:hAnsi="Cambria Math" w:cs="Times New Roman"/>
                <w:sz w:val="20"/>
                <w:szCs w:val="20"/>
              </w:rPr>
              <m:t>∝</m:t>
            </m:r>
          </m:e>
          <m:sub>
            <m:r>
              <w:rPr>
                <w:rFonts w:ascii="Cambria Math" w:hAnsi="Cambria Math" w:cs="Times New Roman"/>
                <w:sz w:val="20"/>
                <w:szCs w:val="20"/>
              </w:rPr>
              <m:t>x</m:t>
            </m:r>
          </m:sub>
        </m:sSub>
      </m:oMath>
      <w:r w:rsidRPr="004D0342">
        <w:rPr>
          <w:rFonts w:ascii="Times New Roman" w:hAnsi="Times New Roman" w:cs="Times New Roman"/>
          <w:i/>
          <w:iCs/>
          <w:sz w:val="20"/>
          <w:szCs w:val="20"/>
        </w:rPr>
        <w:t xml:space="preserve"> )</w:t>
      </w:r>
      <m:oMath>
        <m:r>
          <w:rPr>
            <w:rFonts w:ascii="Cambria Math" w:hAnsi="Times New Roman" w:cs="Times New Roman"/>
            <w:sz w:val="20"/>
            <w:szCs w:val="20"/>
          </w:rPr>
          <m:t xml:space="preserve"> </m:t>
        </m:r>
        <m:sSub>
          <m:sSubPr>
            <m:ctrlPr>
              <w:rPr>
                <w:rFonts w:ascii="Cambria Math" w:hAnsi="Times New Roman"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lqx</m:t>
            </m:r>
          </m:sub>
        </m:sSub>
      </m:oMath>
      <w:r w:rsidRPr="004D0342">
        <w:rPr>
          <w:rFonts w:ascii="Times New Roman" w:hAnsi="Times New Roman" w:cs="Times New Roman"/>
          <w:sz w:val="20"/>
          <w:szCs w:val="20"/>
        </w:rPr>
        <w:t>, so that the minimum inverter voltage (</w:t>
      </w:r>
      <m:oMath>
        <m:sSub>
          <m:sSubPr>
            <m:ctrlPr>
              <w:rPr>
                <w:rFonts w:ascii="Cambria Math" w:hAnsi="Times New Roman" w:cs="Times New Roman"/>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inx</m:t>
            </m:r>
          </m:sub>
        </m:sSub>
      </m:oMath>
      <w:r w:rsidRPr="004D0342">
        <w:rPr>
          <w:rFonts w:ascii="Times New Roman" w:hAnsi="Times New Roman" w:cs="Times New Roman"/>
          <w:i/>
          <w:iCs/>
          <w:sz w:val="20"/>
          <w:szCs w:val="20"/>
        </w:rPr>
        <w:t xml:space="preserve"> </w:t>
      </w:r>
      <m:oMath>
        <m:r>
          <w:rPr>
            <w:rFonts w:ascii="Cambria Math" w:hAnsi="Cambria Math" w:cs="Times New Roman"/>
            <w:sz w:val="20"/>
            <w:szCs w:val="20"/>
          </w:rPr>
          <m:t>≈</m:t>
        </m:r>
      </m:oMath>
      <w:r w:rsidRPr="004D0342">
        <w:rPr>
          <w:rFonts w:ascii="Times New Roman" w:hAnsi="Times New Roman" w:cs="Times New Roman"/>
          <w:sz w:val="20"/>
          <w:szCs w:val="20"/>
        </w:rPr>
        <w:t xml:space="preserve"> </w:t>
      </w:r>
      <w:r w:rsidRPr="004D0342">
        <w:rPr>
          <w:rFonts w:ascii="Times New Roman" w:hAnsi="Times New Roman" w:cs="Times New Roman"/>
          <w:i/>
          <w:iCs/>
          <w:sz w:val="20"/>
          <w:szCs w:val="20"/>
        </w:rPr>
        <w:t xml:space="preserve">0 </w:t>
      </w:r>
      <w:r w:rsidRPr="004D0342">
        <w:rPr>
          <w:rFonts w:ascii="Times New Roman" w:hAnsi="Times New Roman" w:cs="Times New Roman"/>
          <w:sz w:val="20"/>
          <w:szCs w:val="20"/>
        </w:rPr>
        <w:t xml:space="preserve">) can be obtained as shown in (3). In this case, the switching loss and switching noise can be significantly reduced. A small inverter voltage </w:t>
      </w:r>
      <m:oMath>
        <m:sSub>
          <m:sSubPr>
            <m:ctrlPr>
              <w:rPr>
                <w:rFonts w:ascii="Cambria Math" w:hAnsi="Times New Roman" w:cs="Times New Roman"/>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inx</m:t>
            </m:r>
            <m:r>
              <w:rPr>
                <w:rFonts w:ascii="Cambria Math" w:hAnsi="Times New Roman" w:cs="Times New Roman"/>
                <w:sz w:val="20"/>
                <w:szCs w:val="20"/>
              </w:rPr>
              <m:t>(</m:t>
            </m:r>
            <m:r>
              <w:rPr>
                <w:rFonts w:ascii="Cambria Math" w:hAnsi="Cambria Math" w:cs="Times New Roman"/>
                <w:sz w:val="20"/>
                <w:szCs w:val="20"/>
              </w:rPr>
              <m:t>min</m:t>
            </m:r>
            <m:r>
              <m:rPr>
                <m:sty m:val="p"/>
              </m:rPr>
              <w:rPr>
                <w:rFonts w:ascii="Cambria Math" w:hAnsi="Times New Roman" w:cs="Times New Roman"/>
                <w:sz w:val="20"/>
                <w:szCs w:val="20"/>
              </w:rPr>
              <m:t>)</m:t>
            </m:r>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is important to assimilate the symphonious current created by the TCLC part, to keep a reverberation issue, and to abstain from mistuning the terminating points. On the off chance that the stacking capacitive present or inductive current is outside the TCLC part remunerating range, the inverter voltage </w:t>
      </w:r>
      <m:oMath>
        <m:sSub>
          <m:sSubPr>
            <m:ctrlPr>
              <w:rPr>
                <w:rFonts w:ascii="Cambria Math" w:hAnsi="Times New Roman" w:cs="Times New Roman"/>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inx</m:t>
            </m:r>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will be slightly increased to further enlarge the compensation range. The coupling impedances for traditional STATCOM and C-STATCOM, as shown in Fig. 1, are fixed as </w:t>
      </w:r>
      <m:oMath>
        <m:sSub>
          <m:sSubPr>
            <m:ctrlPr>
              <w:rPr>
                <w:rFonts w:ascii="Cambria Math" w:hAnsi="Times New Roman" w:cs="Times New Roman"/>
                <w:i/>
                <w:iCs/>
                <w:sz w:val="20"/>
                <w:szCs w:val="20"/>
              </w:rPr>
            </m:ctrlPr>
          </m:sSubPr>
          <m:e>
            <m:r>
              <w:rPr>
                <w:rFonts w:ascii="Cambria Math" w:hAnsi="Cambria Math" w:cs="Times New Roman"/>
                <w:sz w:val="20"/>
                <w:szCs w:val="20"/>
              </w:rPr>
              <m:t>X</m:t>
            </m:r>
          </m:e>
          <m:sub>
            <m:r>
              <w:rPr>
                <w:rFonts w:ascii="Cambria Math" w:hAnsi="Cambria Math" w:cs="Times New Roman"/>
                <w:sz w:val="20"/>
                <w:szCs w:val="20"/>
              </w:rPr>
              <m:t>L</m:t>
            </m:r>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and </w:t>
      </w:r>
      <m:oMath>
        <m:sSub>
          <m:sSubPr>
            <m:ctrlPr>
              <w:rPr>
                <w:rFonts w:ascii="Cambria Math" w:hAnsi="Times New Roman" w:cs="Times New Roman"/>
                <w:i/>
                <w:iCs/>
                <w:sz w:val="20"/>
                <w:szCs w:val="20"/>
              </w:rPr>
            </m:ctrlPr>
          </m:sSubPr>
          <m:e>
            <m:r>
              <w:rPr>
                <w:rFonts w:ascii="Cambria Math" w:hAnsi="Cambria Math" w:cs="Times New Roman"/>
                <w:sz w:val="20"/>
                <w:szCs w:val="20"/>
              </w:rPr>
              <m:t>X</m:t>
            </m:r>
          </m:e>
          <m:sub>
            <m:r>
              <w:rPr>
                <w:rFonts w:ascii="Cambria Math" w:hAnsi="Cambria Math" w:cs="Times New Roman"/>
                <w:sz w:val="20"/>
                <w:szCs w:val="20"/>
              </w:rPr>
              <m:t>C</m:t>
            </m:r>
          </m:sub>
        </m:sSub>
      </m:oMath>
      <w:r w:rsidRPr="004D0342">
        <w:rPr>
          <w:rFonts w:ascii="Times New Roman" w:hAnsi="Times New Roman" w:cs="Times New Roman"/>
          <w:iCs/>
          <w:sz w:val="20"/>
          <w:szCs w:val="20"/>
        </w:rPr>
        <w:t>-1</w:t>
      </w:r>
      <w:r w:rsidRPr="004D0342">
        <w:rPr>
          <w:rFonts w:ascii="Times New Roman" w:hAnsi="Times New Roman" w:cs="Times New Roman"/>
          <w:i/>
          <w:iCs/>
          <w:sz w:val="20"/>
          <w:szCs w:val="20"/>
        </w:rPr>
        <w:t>/</w:t>
      </w:r>
      <m:oMath>
        <m:sSub>
          <m:sSubPr>
            <m:ctrlPr>
              <w:rPr>
                <w:rFonts w:ascii="Cambria Math" w:hAnsi="Times New Roman" w:cs="Times New Roman"/>
                <w:i/>
                <w:iCs/>
                <w:sz w:val="20"/>
                <w:szCs w:val="20"/>
              </w:rPr>
            </m:ctrlPr>
          </m:sSubPr>
          <m:e>
            <m:r>
              <w:rPr>
                <w:rFonts w:ascii="Cambria Math" w:hAnsi="Cambria Math" w:cs="Times New Roman"/>
                <w:sz w:val="20"/>
                <w:szCs w:val="20"/>
              </w:rPr>
              <m:t>X</m:t>
            </m:r>
          </m:e>
          <m:sub>
            <m:r>
              <w:rPr>
                <w:rFonts w:ascii="Cambria Math" w:hAnsi="Cambria Math" w:cs="Times New Roman"/>
                <w:sz w:val="20"/>
                <w:szCs w:val="20"/>
              </w:rPr>
              <m:t>L</m:t>
            </m:r>
          </m:sub>
        </m:sSub>
      </m:oMath>
      <w:r w:rsidRPr="004D0342">
        <w:rPr>
          <w:rFonts w:ascii="Times New Roman" w:hAnsi="Times New Roman" w:cs="Times New Roman"/>
          <w:sz w:val="20"/>
          <w:szCs w:val="20"/>
        </w:rPr>
        <w:t>. The relationships among the load voltage</w:t>
      </w:r>
      <m:oMath>
        <m:sSub>
          <m:sSubPr>
            <m:ctrlPr>
              <w:rPr>
                <w:rFonts w:ascii="Cambria Math" w:hAnsi="Times New Roman" w:cs="Times New Roman"/>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x</m:t>
            </m:r>
          </m:sub>
        </m:sSub>
      </m:oMath>
      <w:r w:rsidRPr="004D0342">
        <w:rPr>
          <w:rFonts w:ascii="Times New Roman" w:hAnsi="Times New Roman" w:cs="Times New Roman"/>
          <w:sz w:val="20"/>
          <w:szCs w:val="20"/>
        </w:rPr>
        <w:t xml:space="preserve">, the inverter voltage </w:t>
      </w:r>
      <m:oMath>
        <m:sSub>
          <m:sSubPr>
            <m:ctrlPr>
              <w:rPr>
                <w:rFonts w:ascii="Cambria Math" w:hAnsi="Times New Roman" w:cs="Times New Roman"/>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inx</m:t>
            </m:r>
          </m:sub>
        </m:sSub>
      </m:oMath>
      <w:r w:rsidRPr="004D0342">
        <w:rPr>
          <w:rFonts w:ascii="Times New Roman" w:hAnsi="Times New Roman" w:cs="Times New Roman"/>
          <w:sz w:val="20"/>
          <w:szCs w:val="20"/>
        </w:rPr>
        <w:t xml:space="preserve">, the load reactive current </w:t>
      </w:r>
      <m:oMath>
        <m:sSub>
          <m:sSubPr>
            <m:ctrlPr>
              <w:rPr>
                <w:rFonts w:ascii="Cambria Math" w:hAnsi="Times New Roman" w:cs="Times New Roman"/>
                <w:i/>
                <w:iCs/>
                <w:sz w:val="20"/>
                <w:szCs w:val="20"/>
              </w:rPr>
            </m:ctrlPr>
          </m:sSubPr>
          <m:e>
            <m:r>
              <w:rPr>
                <w:rFonts w:ascii="Cambria Math" w:hAnsi="Cambria Math" w:cs="Times New Roman"/>
                <w:sz w:val="20"/>
                <w:szCs w:val="20"/>
              </w:rPr>
              <m:t>I</m:t>
            </m:r>
          </m:e>
          <m:sub>
            <m:r>
              <w:rPr>
                <w:rFonts w:ascii="Cambria Math" w:hAnsi="Cambria Math" w:cs="Times New Roman"/>
                <w:sz w:val="20"/>
                <w:szCs w:val="20"/>
              </w:rPr>
              <m:t>Lqx</m:t>
            </m:r>
          </m:sub>
        </m:sSub>
      </m:oMath>
      <w:r w:rsidRPr="004D0342">
        <w:rPr>
          <w:rFonts w:ascii="Times New Roman" w:hAnsi="Times New Roman" w:cs="Times New Roman"/>
          <w:iCs/>
          <w:sz w:val="20"/>
          <w:szCs w:val="20"/>
        </w:rPr>
        <w:t xml:space="preserve"> </w:t>
      </w:r>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and the coupling impedance of traditional STATCOM and C-STATCOM can be expressed as</w:t>
      </w:r>
    </w:p>
    <w:p w:rsidR="00207D0C" w:rsidRPr="0081300E" w:rsidRDefault="00207D0C" w:rsidP="007764DF">
      <w:pPr>
        <w:autoSpaceDE w:val="0"/>
        <w:autoSpaceDN w:val="0"/>
        <w:adjustRightInd w:val="0"/>
        <w:spacing w:after="0" w:line="240" w:lineRule="auto"/>
        <w:jc w:val="both"/>
        <w:rPr>
          <w:rFonts w:ascii="Times New Roman" w:eastAsia="Times New Roman" w:hAnsi="Times New Roman" w:cs="Times New Roman"/>
          <w:noProof/>
          <w:color w:val="000000"/>
        </w:rPr>
      </w:pPr>
      <w:r>
        <w:rPr>
          <w:rFonts w:ascii="Times New Roman" w:hAnsi="Times New Roman" w:cs="Times New Roman"/>
          <w:sz w:val="28"/>
          <w:szCs w:val="28"/>
        </w:rPr>
        <w:t xml:space="preserve">          </w:t>
      </w:r>
      <w:r w:rsidRPr="0081300E">
        <w:rPr>
          <w:rFonts w:ascii="Times New Roman" w:hAnsi="Times New Roman" w:cs="Times New Roman"/>
        </w:rPr>
        <w:t xml:space="preserve"> </w:t>
      </w:r>
      <m:oMath>
        <m:r>
          <m:rPr>
            <m:sty m:val="p"/>
          </m:rPr>
          <w:rPr>
            <w:rFonts w:ascii="Cambria Math" w:eastAsia="Times New Roman" w:hAnsi="Cambria Math" w:cs="Times New Roman"/>
            <w:noProof/>
            <w:color w:val="000000"/>
          </w:rPr>
          <m:t xml:space="preserve"> </m:t>
        </m:r>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V</m:t>
            </m:r>
          </m:e>
          <m:sub>
            <m:r>
              <m:rPr>
                <m:sty m:val="p"/>
              </m:rPr>
              <w:rPr>
                <w:rFonts w:ascii="Cambria Math" w:eastAsia="Times New Roman" w:hAnsi="Cambria Math" w:cs="Times New Roman"/>
                <w:noProof/>
                <w:color w:val="000000"/>
              </w:rPr>
              <m:t>invx</m:t>
            </m:r>
          </m:sub>
        </m:sSub>
        <m:r>
          <m:rPr>
            <m:sty m:val="p"/>
          </m:rPr>
          <w:rPr>
            <w:rFonts w:ascii="Cambria Math" w:eastAsia="Times New Roman" w:hAnsi="Cambria Math" w:cs="Times New Roman"/>
            <w:noProof/>
            <w:color w:val="000000"/>
          </w:rPr>
          <m:t>=</m:t>
        </m:r>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V</m:t>
            </m:r>
          </m:e>
          <m:sub>
            <m:r>
              <m:rPr>
                <m:sty m:val="p"/>
              </m:rPr>
              <w:rPr>
                <w:rFonts w:ascii="Cambria Math" w:eastAsia="Times New Roman" w:hAnsi="Cambria Math" w:cs="Times New Roman"/>
                <w:noProof/>
                <w:color w:val="000000"/>
              </w:rPr>
              <m:t>x</m:t>
            </m:r>
          </m:sub>
        </m:sSub>
        <m:r>
          <m:rPr>
            <m:sty m:val="p"/>
          </m:rPr>
          <w:rPr>
            <w:rFonts w:ascii="Cambria Math" w:eastAsia="Times New Roman" w:hAnsi="Cambria Math" w:cs="Times New Roman"/>
            <w:noProof/>
            <w:color w:val="000000"/>
          </w:rPr>
          <m:t>+</m:t>
        </m:r>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X</m:t>
            </m:r>
          </m:e>
          <m:sub>
            <m:r>
              <m:rPr>
                <m:sty m:val="p"/>
              </m:rPr>
              <w:rPr>
                <w:rFonts w:ascii="Cambria Math" w:eastAsia="Times New Roman" w:hAnsi="Cambria Math" w:cs="Times New Roman"/>
                <w:noProof/>
                <w:color w:val="000000"/>
              </w:rPr>
              <m:t>L</m:t>
            </m:r>
          </m:sub>
        </m:sSub>
        <m:sSub>
          <m:sSubPr>
            <m:ctrlPr>
              <w:rPr>
                <w:rFonts w:ascii="Cambria Math" w:eastAsia="Times New Roman" w:hAnsi="Cambria Math" w:cs="Times New Roman"/>
                <w:noProof/>
                <w:color w:val="000000"/>
              </w:rPr>
            </m:ctrlPr>
          </m:sSubPr>
          <m:e>
            <m:r>
              <m:rPr>
                <m:sty m:val="p"/>
              </m:rPr>
              <w:rPr>
                <w:rFonts w:ascii="Cambria Math" w:eastAsia="Times New Roman" w:hAnsi="Cambria Math" w:cs="Times New Roman"/>
                <w:noProof/>
                <w:color w:val="000000"/>
              </w:rPr>
              <m:t>I</m:t>
            </m:r>
          </m:e>
          <m:sub>
            <m:r>
              <m:rPr>
                <m:sty m:val="p"/>
              </m:rPr>
              <w:rPr>
                <w:rFonts w:ascii="Cambria Math" w:eastAsia="Times New Roman" w:hAnsi="Cambria Math" w:cs="Times New Roman"/>
                <w:noProof/>
                <w:color w:val="000000"/>
              </w:rPr>
              <m:t>Lqx</m:t>
            </m:r>
          </m:sub>
        </m:sSub>
      </m:oMath>
      <w:r w:rsidRPr="0081300E">
        <w:rPr>
          <w:rFonts w:ascii="Times New Roman" w:eastAsia="Times New Roman" w:hAnsi="Times New Roman" w:cs="Times New Roman"/>
          <w:noProof/>
          <w:color w:val="000000"/>
        </w:rPr>
        <w:t xml:space="preserve">                                                             </w:t>
      </w:r>
      <w:r>
        <w:rPr>
          <w:rFonts w:ascii="Times New Roman" w:eastAsia="Times New Roman" w:hAnsi="Times New Roman" w:cs="Times New Roman"/>
          <w:noProof/>
          <w:color w:val="000000"/>
        </w:rPr>
        <w:t xml:space="preserve">                     (</w:t>
      </w:r>
      <w:r w:rsidRPr="0081300E">
        <w:rPr>
          <w:rFonts w:ascii="Times New Roman" w:eastAsia="Times New Roman" w:hAnsi="Times New Roman" w:cs="Times New Roman"/>
          <w:noProof/>
          <w:color w:val="000000"/>
        </w:rPr>
        <w:t>7)</w:t>
      </w:r>
    </w:p>
    <w:p w:rsidR="00207D0C" w:rsidRPr="0081300E" w:rsidRDefault="00207D0C" w:rsidP="007764DF">
      <w:pPr>
        <w:autoSpaceDE w:val="0"/>
        <w:autoSpaceDN w:val="0"/>
        <w:adjustRightInd w:val="0"/>
        <w:spacing w:after="0" w:line="240" w:lineRule="auto"/>
        <w:jc w:val="both"/>
        <w:rPr>
          <w:rFonts w:ascii="Times New Roman" w:eastAsia="Times New Roman" w:hAnsi="Times New Roman" w:cs="Times New Roman"/>
          <w:color w:val="000000"/>
        </w:rPr>
      </w:pPr>
      <m:oMath>
        <m:r>
          <m:rPr>
            <m:sty m:val="p"/>
          </m:rPr>
          <w:rPr>
            <w:rFonts w:ascii="Cambria Math" w:eastAsia="Times New Roman" w:hAnsi="Cambria Math" w:cs="Times New Roman"/>
            <w:color w:val="000000"/>
          </w:rPr>
          <m:t xml:space="preserve">                  </m:t>
        </m:r>
        <m:sSub>
          <m:sSubPr>
            <m:ctrlPr>
              <w:rPr>
                <w:rFonts w:ascii="Cambria Math" w:eastAsia="Times New Roman" w:hAnsi="Cambria Math" w:cs="Times New Roman"/>
                <w:color w:val="000000"/>
              </w:rPr>
            </m:ctrlPr>
          </m:sSubPr>
          <m:e>
            <m:r>
              <m:rPr>
                <m:sty m:val="p"/>
              </m:rPr>
              <w:rPr>
                <w:rFonts w:ascii="Cambria Math" w:eastAsia="Times New Roman" w:hAnsi="Cambria Math" w:cs="Times New Roman"/>
                <w:color w:val="000000"/>
              </w:rPr>
              <m:t>V</m:t>
            </m:r>
          </m:e>
          <m:sub>
            <m:r>
              <m:rPr>
                <m:sty m:val="p"/>
              </m:rPr>
              <w:rPr>
                <w:rFonts w:ascii="Cambria Math" w:eastAsia="Times New Roman" w:hAnsi="Cambria Math" w:cs="Times New Roman"/>
                <w:color w:val="000000"/>
              </w:rPr>
              <m:t>invx</m:t>
            </m:r>
          </m:sub>
        </m:sSub>
        <m:r>
          <m:rPr>
            <m:sty m:val="p"/>
          </m:rPr>
          <w:rPr>
            <w:rFonts w:ascii="Cambria Math" w:eastAsia="Times New Roman" w:hAnsi="Cambria Math" w:cs="Times New Roman"/>
            <w:color w:val="000000"/>
          </w:rPr>
          <m:t>=</m:t>
        </m:r>
        <m:sSub>
          <m:sSubPr>
            <m:ctrlPr>
              <w:rPr>
                <w:rFonts w:ascii="Cambria Math" w:eastAsia="Times New Roman" w:hAnsi="Cambria Math" w:cs="Times New Roman"/>
                <w:color w:val="000000"/>
              </w:rPr>
            </m:ctrlPr>
          </m:sSubPr>
          <m:e>
            <m:r>
              <m:rPr>
                <m:sty m:val="p"/>
              </m:rPr>
              <w:rPr>
                <w:rFonts w:ascii="Cambria Math" w:eastAsia="Times New Roman" w:hAnsi="Cambria Math" w:cs="Times New Roman"/>
                <w:color w:val="000000"/>
              </w:rPr>
              <m:t>V</m:t>
            </m:r>
          </m:e>
          <m:sub>
            <m:r>
              <m:rPr>
                <m:sty m:val="p"/>
              </m:rPr>
              <w:rPr>
                <w:rFonts w:ascii="Cambria Math" w:eastAsia="Times New Roman" w:hAnsi="Cambria Math" w:cs="Times New Roman"/>
                <w:color w:val="000000"/>
              </w:rPr>
              <m:t>x</m:t>
            </m:r>
          </m:sub>
        </m:sSub>
        <m:r>
          <m:rPr>
            <m:sty m:val="p"/>
          </m:rPr>
          <w:rPr>
            <w:rFonts w:ascii="Cambria Math" w:eastAsia="Times New Roman" w:hAnsi="Cambria Math" w:cs="Times New Roman"/>
            <w:color w:val="000000"/>
          </w:rPr>
          <m:t>-(</m:t>
        </m:r>
        <m:sSub>
          <m:sSubPr>
            <m:ctrlPr>
              <w:rPr>
                <w:rFonts w:ascii="Cambria Math" w:eastAsia="Times New Roman" w:hAnsi="Cambria Math" w:cs="Times New Roman"/>
                <w:color w:val="000000"/>
              </w:rPr>
            </m:ctrlPr>
          </m:sSubPr>
          <m:e>
            <m:r>
              <m:rPr>
                <m:sty m:val="p"/>
              </m:rPr>
              <w:rPr>
                <w:rFonts w:ascii="Cambria Math" w:eastAsia="Times New Roman" w:hAnsi="Cambria Math" w:cs="Times New Roman"/>
                <w:color w:val="000000"/>
              </w:rPr>
              <m:t>X</m:t>
            </m:r>
          </m:e>
          <m:sub>
            <m:r>
              <m:rPr>
                <m:sty m:val="p"/>
              </m:rPr>
              <w:rPr>
                <w:rFonts w:ascii="Cambria Math" w:eastAsia="Times New Roman" w:hAnsi="Cambria Math" w:cs="Times New Roman"/>
                <w:color w:val="000000"/>
              </w:rPr>
              <m:t>c</m:t>
            </m:r>
          </m:sub>
        </m:sSub>
        <m:r>
          <m:rPr>
            <m:sty m:val="p"/>
          </m:rPr>
          <w:rPr>
            <w:rFonts w:ascii="Cambria Math" w:eastAsia="Times New Roman" w:hAnsi="Cambria Math" w:cs="Times New Roman"/>
            <w:color w:val="000000"/>
          </w:rPr>
          <m:t>-</m:t>
        </m:r>
        <m:f>
          <m:fPr>
            <m:ctrlPr>
              <w:rPr>
                <w:rFonts w:ascii="Cambria Math" w:eastAsia="Times New Roman" w:hAnsi="Cambria Math" w:cs="Times New Roman"/>
                <w:color w:val="000000"/>
              </w:rPr>
            </m:ctrlPr>
          </m:fPr>
          <m:num>
            <m:r>
              <m:rPr>
                <m:sty m:val="p"/>
              </m:rPr>
              <w:rPr>
                <w:rFonts w:ascii="Cambria Math" w:eastAsia="Times New Roman" w:hAnsi="Cambria Math" w:cs="Times New Roman"/>
                <w:color w:val="000000"/>
              </w:rPr>
              <m:t>1</m:t>
            </m:r>
          </m:num>
          <m:den>
            <m:sSub>
              <m:sSubPr>
                <m:ctrlPr>
                  <w:rPr>
                    <w:rFonts w:ascii="Cambria Math" w:eastAsia="Times New Roman" w:hAnsi="Cambria Math" w:cs="Times New Roman"/>
                    <w:color w:val="000000"/>
                  </w:rPr>
                </m:ctrlPr>
              </m:sSubPr>
              <m:e>
                <m:r>
                  <m:rPr>
                    <m:sty m:val="p"/>
                  </m:rPr>
                  <w:rPr>
                    <w:rFonts w:ascii="Cambria Math" w:eastAsia="Times New Roman" w:hAnsi="Cambria Math" w:cs="Times New Roman"/>
                    <w:color w:val="000000"/>
                  </w:rPr>
                  <m:t>X</m:t>
                </m:r>
              </m:e>
              <m:sub>
                <m:r>
                  <m:rPr>
                    <m:sty m:val="p"/>
                  </m:rPr>
                  <w:rPr>
                    <w:rFonts w:ascii="Cambria Math" w:eastAsia="Times New Roman" w:hAnsi="Cambria Math" w:cs="Times New Roman"/>
                    <w:color w:val="000000"/>
                  </w:rPr>
                  <m:t>l</m:t>
                </m:r>
              </m:sub>
            </m:sSub>
          </m:den>
        </m:f>
        <m:r>
          <m:rPr>
            <m:sty m:val="p"/>
          </m:rPr>
          <w:rPr>
            <w:rFonts w:ascii="Cambria Math" w:eastAsia="Times New Roman" w:hAnsi="Cambria Math" w:cs="Times New Roman"/>
            <w:color w:val="000000"/>
          </w:rPr>
          <m:t>)</m:t>
        </m:r>
        <m:sSub>
          <m:sSubPr>
            <m:ctrlPr>
              <w:rPr>
                <w:rFonts w:ascii="Cambria Math" w:eastAsia="Times New Roman" w:hAnsi="Cambria Math" w:cs="Times New Roman"/>
                <w:color w:val="000000"/>
              </w:rPr>
            </m:ctrlPr>
          </m:sSubPr>
          <m:e>
            <m:r>
              <m:rPr>
                <m:sty m:val="p"/>
              </m:rPr>
              <w:rPr>
                <w:rFonts w:ascii="Cambria Math" w:eastAsia="Times New Roman" w:hAnsi="Cambria Math" w:cs="Times New Roman"/>
                <w:color w:val="000000"/>
              </w:rPr>
              <m:t>I</m:t>
            </m:r>
          </m:e>
          <m:sub>
            <m:r>
              <m:rPr>
                <m:sty m:val="p"/>
              </m:rPr>
              <w:rPr>
                <w:rFonts w:ascii="Cambria Math" w:eastAsia="Times New Roman" w:hAnsi="Cambria Math" w:cs="Times New Roman"/>
                <w:color w:val="000000"/>
              </w:rPr>
              <m:t>Lqx</m:t>
            </m:r>
          </m:sub>
        </m:sSub>
      </m:oMath>
      <w:r w:rsidRPr="0081300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r w:rsidRPr="0081300E">
        <w:rPr>
          <w:rFonts w:ascii="Times New Roman" w:eastAsia="Times New Roman" w:hAnsi="Times New Roman" w:cs="Times New Roman"/>
          <w:color w:val="000000"/>
        </w:rPr>
        <w:t>8)</w:t>
      </w:r>
    </w:p>
    <w:p w:rsidR="002E6531" w:rsidRDefault="002E6531" w:rsidP="007764DF">
      <w:pPr>
        <w:autoSpaceDE w:val="0"/>
        <w:autoSpaceDN w:val="0"/>
        <w:adjustRightInd w:val="0"/>
        <w:spacing w:after="0" w:line="240" w:lineRule="auto"/>
        <w:jc w:val="both"/>
        <w:rPr>
          <w:rFonts w:ascii="Times New Roman" w:hAnsi="Times New Roman" w:cs="Times New Roman"/>
          <w:sz w:val="20"/>
          <w:szCs w:val="20"/>
        </w:rPr>
      </w:pP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4D0342">
        <w:rPr>
          <w:rFonts w:ascii="Times New Roman" w:hAnsi="Times New Roman" w:cs="Times New Roman"/>
          <w:sz w:val="20"/>
          <w:szCs w:val="20"/>
        </w:rPr>
        <w:t xml:space="preserve">where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L</m:t>
            </m:r>
          </m:sub>
        </m:sSub>
      </m:oMath>
      <w:r w:rsidRPr="004D0342">
        <w:rPr>
          <w:rFonts w:ascii="Times New Roman" w:hAnsi="Times New Roman" w:cs="Times New Roman"/>
          <w:i/>
          <w:iCs/>
          <w:sz w:val="20"/>
          <w:szCs w:val="20"/>
        </w:rPr>
        <w:t xml:space="preserve"> </w:t>
      </w:r>
      <w:r w:rsidRPr="004D0342">
        <w:rPr>
          <w:rFonts w:ascii="Times New Roman" w:hAnsi="Times New Roman" w:cs="Times New Roman"/>
          <w:sz w:val="20"/>
          <w:szCs w:val="20"/>
        </w:rPr>
        <w:t xml:space="preserve">&gt;&gt; </w:t>
      </w:r>
      <m:oMath>
        <m:sSub>
          <m:sSubPr>
            <m:ctrlPr>
              <w:rPr>
                <w:rFonts w:ascii="Cambria Math" w:hAnsi="Times New Roman"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C</m:t>
            </m:r>
          </m:sub>
        </m:sSub>
      </m:oMath>
      <w:r w:rsidRPr="004D0342">
        <w:rPr>
          <w:rFonts w:ascii="Times New Roman" w:hAnsi="Times New Roman" w:cs="Times New Roman"/>
          <w:sz w:val="20"/>
          <w:szCs w:val="20"/>
        </w:rPr>
        <w:t xml:space="preserve">. Based on (3)-(8), the V-I characteristics of the traditional STATCOM, C-STATCOM, and hybrid-STATCOM can be plotted as shown in Fig. 2. For traditional STATCOM as shown in Fig. 2(a), the required </w:t>
      </w:r>
      <m:oMath>
        <m:sSub>
          <m:sSubPr>
            <m:ctrlPr>
              <w:rPr>
                <w:rFonts w:ascii="Cambria Math" w:hAnsi="Times New Roman" w:cs="Times New Roman"/>
                <w:i/>
                <w:iCs/>
                <w:sz w:val="20"/>
                <w:szCs w:val="20"/>
              </w:rPr>
            </m:ctrlPr>
          </m:sSubPr>
          <m:e>
            <m:r>
              <w:rPr>
                <w:rFonts w:ascii="Cambria Math" w:hAnsi="Cambria Math" w:cs="Times New Roman"/>
                <w:sz w:val="20"/>
                <w:szCs w:val="20"/>
              </w:rPr>
              <m:t>V</m:t>
            </m:r>
          </m:e>
          <m:sub>
            <m:r>
              <w:rPr>
                <w:rFonts w:ascii="Cambria Math" w:hAnsi="Cambria Math" w:cs="Times New Roman"/>
                <w:sz w:val="20"/>
                <w:szCs w:val="20"/>
              </w:rPr>
              <m:t>invx</m:t>
            </m:r>
          </m:sub>
        </m:sSub>
      </m:oMath>
      <w:r w:rsidRPr="004D0342">
        <w:rPr>
          <w:rFonts w:ascii="Times New Roman" w:hAnsi="Times New Roman" w:cs="Times New Roman"/>
          <w:sz w:val="20"/>
          <w:szCs w:val="20"/>
        </w:rPr>
        <w:t xml:space="preserve">, is bigger than </w:t>
      </w:r>
      <w:r w:rsidRPr="004D0342">
        <w:rPr>
          <w:rFonts w:ascii="Cambria Math" w:hAnsi="Cambria Math" w:cs="Times New Roman"/>
          <w:sz w:val="20"/>
          <w:szCs w:val="20"/>
        </w:rPr>
        <w:t>𝑉𝑥</w:t>
      </w:r>
      <w:r w:rsidRPr="004D0342">
        <w:rPr>
          <w:rFonts w:ascii="Times New Roman" w:hAnsi="Times New Roman" w:cs="Times New Roman"/>
          <w:sz w:val="20"/>
          <w:szCs w:val="20"/>
        </w:rPr>
        <w:t xml:space="preserve"> when the stacking is inductive. Conversely, the required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is littler than </w:t>
      </w:r>
      <w:r w:rsidRPr="004D0342">
        <w:rPr>
          <w:rFonts w:ascii="Cambria Math" w:hAnsi="Cambria Math" w:cs="Times New Roman"/>
          <w:sz w:val="20"/>
          <w:szCs w:val="20"/>
        </w:rPr>
        <w:t>𝑉𝑥</w:t>
      </w:r>
      <w:r w:rsidRPr="004D0342">
        <w:rPr>
          <w:rFonts w:ascii="Times New Roman" w:hAnsi="Times New Roman" w:cs="Times New Roman"/>
          <w:sz w:val="20"/>
          <w:szCs w:val="20"/>
        </w:rPr>
        <w:t xml:space="preserve"> when the stacking is capacitive. Really, the required inverter voltage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is near the coupling voltage </w:t>
      </w:r>
      <w:r w:rsidRPr="004D0342">
        <w:rPr>
          <w:rFonts w:ascii="Cambria Math" w:hAnsi="Cambria Math" w:cs="Times New Roman"/>
          <w:sz w:val="20"/>
          <w:szCs w:val="20"/>
        </w:rPr>
        <w:t>𝑉𝑥</w:t>
      </w:r>
      <w:r w:rsidRPr="004D0342">
        <w:rPr>
          <w:rFonts w:ascii="Times New Roman" w:hAnsi="Times New Roman" w:cs="Times New Roman"/>
          <w:sz w:val="20"/>
          <w:szCs w:val="20"/>
        </w:rPr>
        <w:t xml:space="preserve">, because of the little benefit of coupling inductor L . For C-STATCOM as appeared in Fig. 2(b), it is demonstrated that the required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is lower than </w:t>
      </w:r>
      <w:r w:rsidRPr="004D0342">
        <w:rPr>
          <w:rFonts w:ascii="Cambria Math" w:hAnsi="Cambria Math" w:cs="Times New Roman"/>
          <w:sz w:val="20"/>
          <w:szCs w:val="20"/>
        </w:rPr>
        <w:t>𝑉𝑥</w:t>
      </w:r>
      <w:r w:rsidRPr="004D0342">
        <w:rPr>
          <w:rFonts w:ascii="Times New Roman" w:hAnsi="Times New Roman" w:cs="Times New Roman"/>
          <w:sz w:val="20"/>
          <w:szCs w:val="20"/>
        </w:rPr>
        <w:t xml:space="preserve"> under a little inductive stacking range. The required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can be as low as zero when the coupling capacitor can completely make up for the stacking reactive current. Conversely,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is bigger than </w:t>
      </w:r>
      <w:r w:rsidRPr="004D0342">
        <w:rPr>
          <w:rFonts w:ascii="Cambria Math" w:hAnsi="Cambria Math" w:cs="Times New Roman"/>
          <w:sz w:val="20"/>
          <w:szCs w:val="20"/>
        </w:rPr>
        <w:t>𝑉𝑥</w:t>
      </w:r>
      <w:r w:rsidRPr="004D0342">
        <w:rPr>
          <w:rFonts w:ascii="Times New Roman" w:hAnsi="Times New Roman" w:cs="Times New Roman"/>
          <w:sz w:val="20"/>
          <w:szCs w:val="20"/>
        </w:rPr>
        <w:t xml:space="preserve"> when the stacking is capacitive or outside its little inductive stacking range. In this way, when the stacking reactive current is outside its planned inductive range, the required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can be vast. For the proposed hybrid STATCOM as appeared in Fig. 2(c), the required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can be kept up at a low (least) level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w:t>
      </w:r>
      <w:r w:rsidRPr="004D0342">
        <w:rPr>
          <w:rFonts w:ascii="Cambria Math" w:hAnsi="Cambria Math" w:cs="Times New Roman"/>
          <w:sz w:val="20"/>
          <w:szCs w:val="20"/>
        </w:rPr>
        <w:t>𝑚𝑖𝑛</w:t>
      </w:r>
      <w:r w:rsidRPr="004D0342">
        <w:rPr>
          <w:rFonts w:ascii="Times New Roman" w:hAnsi="Times New Roman" w:cs="Times New Roman"/>
          <w:sz w:val="20"/>
          <w:szCs w:val="20"/>
        </w:rPr>
        <w:t xml:space="preserve">)) for a huge inductive and capacitive reactive current range. In addition, when the stacking reactive current is outside the remuneration scope of the TCLC part, the </w:t>
      </w:r>
      <w:r w:rsidRPr="004D0342">
        <w:rPr>
          <w:rFonts w:ascii="Cambria Math" w:hAnsi="Cambria Math" w:cs="Times New Roman"/>
          <w:sz w:val="20"/>
          <w:szCs w:val="20"/>
        </w:rPr>
        <w:t>𝑉𝑖𝑛𝑣𝑥</w:t>
      </w:r>
      <w:r w:rsidRPr="004D0342">
        <w:rPr>
          <w:rFonts w:ascii="Times New Roman" w:hAnsi="Times New Roman" w:cs="Times New Roman"/>
          <w:sz w:val="20"/>
          <w:szCs w:val="20"/>
        </w:rPr>
        <w:t xml:space="preserve"> will be marginally expanded to additionally grow the repaying range Compared with customary STATCOM and C-STATCOM, the proposed half and half STATCOM has a prevalent V-I normal for a vast pay go with a low inverter voltage. What's more, three cases spoken to by focuses A, B, and C in Fig. 2 are reproduced in Section VI. In light of Fig. 1, the parameter plan of mixture STATCOM is examined in the accompanying segment.</w:t>
      </w:r>
    </w:p>
    <w:p w:rsidR="002E6531" w:rsidRDefault="002E6531" w:rsidP="007764DF">
      <w:pPr>
        <w:autoSpaceDE w:val="0"/>
        <w:autoSpaceDN w:val="0"/>
        <w:adjustRightInd w:val="0"/>
        <w:spacing w:after="0" w:line="240" w:lineRule="auto"/>
        <w:rPr>
          <w:rFonts w:ascii="Times New Roman" w:hAnsi="Times New Roman" w:cs="Times New Roman"/>
          <w:b/>
        </w:rPr>
      </w:pPr>
    </w:p>
    <w:p w:rsidR="00207D0C" w:rsidRPr="002E6531" w:rsidRDefault="00207D0C" w:rsidP="007764DF">
      <w:pPr>
        <w:pStyle w:val="ListParagraph"/>
        <w:numPr>
          <w:ilvl w:val="0"/>
          <w:numId w:val="5"/>
        </w:numPr>
        <w:autoSpaceDE w:val="0"/>
        <w:autoSpaceDN w:val="0"/>
        <w:adjustRightInd w:val="0"/>
        <w:spacing w:after="0" w:line="240" w:lineRule="auto"/>
        <w:rPr>
          <w:rFonts w:ascii="Times New Roman" w:hAnsi="Times New Roman" w:cs="Times New Roman"/>
          <w:b/>
          <w:color w:val="44546A" w:themeColor="text2"/>
        </w:rPr>
      </w:pPr>
      <w:r w:rsidRPr="002E6531">
        <w:rPr>
          <w:rFonts w:ascii="Times New Roman" w:hAnsi="Times New Roman" w:cs="Times New Roman"/>
          <w:b/>
          <w:color w:val="44546A" w:themeColor="text2"/>
        </w:rPr>
        <w:t>PARAMETER DESIGN OF HYBRID-STATCOM</w:t>
      </w:r>
    </w:p>
    <w:p w:rsidR="00207D0C" w:rsidRPr="00F66D43" w:rsidRDefault="00207D0C" w:rsidP="007764DF">
      <w:pPr>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The proposed TCLC part is a recently proposed SVC structure which outlined in light of the premise of the thought of the reactive power remuneration go (for L_PF and C_PF) and the aversion of the potential reverberation issue (for L_c). The dynamic inverter part (DC-link voltage V_DC) is intended to abstain from mistuning of the terminating point of TCLC part. A. Plan of C_PF and L_PF The reason for the TCLC part is to give a similar measure of remunerating reactive power Q_cxTCLC,(</w:t>
      </w:r>
      <w:r w:rsidRPr="00F66D43">
        <w:rPr>
          <w:rFonts w:ascii="Cambria Math" w:hAnsi="Cambria Math" w:cs="Times New Roman"/>
          <w:sz w:val="20"/>
          <w:szCs w:val="20"/>
        </w:rPr>
        <w:t>∝</w:t>
      </w:r>
      <w:r w:rsidRPr="00F66D43">
        <w:rPr>
          <w:rFonts w:ascii="Times New Roman" w:hAnsi="Times New Roman" w:cs="Times New Roman"/>
          <w:sz w:val="20"/>
          <w:szCs w:val="20"/>
        </w:rPr>
        <w:t>_x) as the reactive power required by the loads Q_Lx yet with the other way. Along these lines, C_PF and L_PF are planned on the premise of the most extreme capacitive and inductive reactive power. The repaying reactive power Q_cx run in term of TCLC impedance X_TCLC (</w:t>
      </w:r>
      <w:r w:rsidRPr="00F66D43">
        <w:rPr>
          <w:rFonts w:ascii="Cambria Math" w:hAnsi="Cambria Math" w:cs="Times New Roman"/>
          <w:sz w:val="20"/>
          <w:szCs w:val="20"/>
        </w:rPr>
        <w:t>∝</w:t>
      </w:r>
      <w:r w:rsidRPr="00F66D43">
        <w:rPr>
          <w:rFonts w:ascii="Times New Roman" w:hAnsi="Times New Roman" w:cs="Times New Roman"/>
          <w:sz w:val="20"/>
          <w:szCs w:val="20"/>
        </w:rPr>
        <w:t>_x) can be communicated as</w:t>
      </w:r>
    </w:p>
    <w:p w:rsidR="00207D0C" w:rsidRPr="0081300E" w:rsidRDefault="00557301" w:rsidP="007764DF">
      <w:pPr>
        <w:autoSpaceDE w:val="0"/>
        <w:autoSpaceDN w:val="0"/>
        <w:adjustRightInd w:val="0"/>
        <w:spacing w:after="0" w:line="240" w:lineRule="auto"/>
        <w:jc w:val="both"/>
        <w:rPr>
          <w:rFonts w:ascii="Times New Roman" w:eastAsia="Times New Roman" w:hAnsi="Times New Roman" w:cs="Times New Roman"/>
          <w:color w:val="000000"/>
        </w:rPr>
      </w:pPr>
      <m:oMath>
        <m:sSub>
          <m:sSubPr>
            <m:ctrlPr>
              <w:rPr>
                <w:rFonts w:ascii="Cambria Math" w:eastAsia="Times New Roman" w:hAnsi="Cambria Math" w:cs="Times New Roman"/>
                <w:color w:val="000000"/>
              </w:rPr>
            </m:ctrlPr>
          </m:sSubPr>
          <m:e>
            <m:r>
              <m:rPr>
                <m:sty m:val="p"/>
              </m:rPr>
              <w:rPr>
                <w:rFonts w:ascii="Cambria Math" w:eastAsia="Times New Roman" w:hAnsi="Cambria Math" w:cs="Times New Roman"/>
                <w:color w:val="000000"/>
              </w:rPr>
              <m:t>Q</m:t>
            </m:r>
          </m:e>
          <m:sub>
            <m:r>
              <m:rPr>
                <m:sty m:val="p"/>
              </m:rPr>
              <w:rPr>
                <w:rFonts w:ascii="Cambria Math" w:eastAsia="Times New Roman" w:hAnsi="Cambria Math" w:cs="Times New Roman"/>
                <w:color w:val="000000"/>
              </w:rPr>
              <m:t>CX.TCLC(αx)</m:t>
            </m:r>
          </m:sub>
        </m:sSub>
        <m:r>
          <m:rPr>
            <m:sty m:val="p"/>
          </m:rPr>
          <w:rPr>
            <w:rFonts w:ascii="Cambria Math" w:eastAsia="Times New Roman" w:hAnsi="Cambria Math" w:cs="Times New Roman"/>
            <w:color w:val="000000"/>
          </w:rPr>
          <m:t>=</m:t>
        </m:r>
        <m:f>
          <m:fPr>
            <m:ctrlPr>
              <w:rPr>
                <w:rFonts w:ascii="Cambria Math" w:eastAsia="Times New Roman" w:hAnsi="Cambria Math" w:cs="Times New Roman"/>
                <w:color w:val="000000"/>
              </w:rPr>
            </m:ctrlPr>
          </m:fPr>
          <m:num>
            <m:sSubSup>
              <m:sSubSupPr>
                <m:ctrlPr>
                  <w:rPr>
                    <w:rFonts w:ascii="Cambria Math" w:eastAsia="Times New Roman" w:hAnsi="Cambria Math" w:cs="Times New Roman"/>
                    <w:color w:val="000000"/>
                  </w:rPr>
                </m:ctrlPr>
              </m:sSubSupPr>
              <m:e>
                <m:r>
                  <m:rPr>
                    <m:sty m:val="p"/>
                  </m:rPr>
                  <w:rPr>
                    <w:rFonts w:ascii="Cambria Math" w:eastAsia="Times New Roman" w:hAnsi="Cambria Math" w:cs="Times New Roman"/>
                    <w:color w:val="000000"/>
                  </w:rPr>
                  <m:t>V</m:t>
                </m:r>
              </m:e>
              <m:sub>
                <m:r>
                  <m:rPr>
                    <m:sty m:val="p"/>
                  </m:rPr>
                  <w:rPr>
                    <w:rFonts w:ascii="Cambria Math" w:eastAsia="Times New Roman" w:hAnsi="Cambria Math" w:cs="Times New Roman"/>
                    <w:color w:val="000000"/>
                  </w:rPr>
                  <m:t>x</m:t>
                </m:r>
              </m:sub>
              <m:sup>
                <m:r>
                  <m:rPr>
                    <m:sty m:val="p"/>
                  </m:rPr>
                  <w:rPr>
                    <w:rFonts w:ascii="Cambria Math" w:eastAsia="Times New Roman" w:hAnsi="Cambria Math" w:cs="Times New Roman"/>
                    <w:color w:val="000000"/>
                  </w:rPr>
                  <m:t>2</m:t>
                </m:r>
              </m:sup>
            </m:sSubSup>
          </m:num>
          <m:den>
            <m:sSub>
              <m:sSubPr>
                <m:ctrlPr>
                  <w:rPr>
                    <w:rFonts w:ascii="Cambria Math" w:eastAsia="Times New Roman" w:hAnsi="Cambria Math" w:cs="Times New Roman"/>
                    <w:color w:val="000000"/>
                  </w:rPr>
                </m:ctrlPr>
              </m:sSubPr>
              <m:e>
                <m:r>
                  <m:rPr>
                    <m:sty m:val="p"/>
                  </m:rPr>
                  <w:rPr>
                    <w:rFonts w:ascii="Cambria Math" w:eastAsia="Times New Roman" w:hAnsi="Cambria Math" w:cs="Times New Roman"/>
                    <w:color w:val="000000"/>
                  </w:rPr>
                  <m:t>X</m:t>
                </m:r>
              </m:e>
              <m:sub>
                <m:r>
                  <m:rPr>
                    <m:sty m:val="p"/>
                  </m:rPr>
                  <w:rPr>
                    <w:rFonts w:ascii="Cambria Math" w:eastAsia="Times New Roman" w:hAnsi="Cambria Math" w:cs="Times New Roman"/>
                    <w:color w:val="000000"/>
                  </w:rPr>
                  <m:t>TCLC(αx)</m:t>
                </m:r>
              </m:sub>
            </m:sSub>
          </m:den>
        </m:f>
      </m:oMath>
      <w:r w:rsidR="00207D0C" w:rsidRPr="0081300E">
        <w:rPr>
          <w:rFonts w:ascii="Times New Roman" w:eastAsia="Times New Roman" w:hAnsi="Times New Roman" w:cs="Times New Roman"/>
          <w:color w:val="000000"/>
        </w:rPr>
        <w:t xml:space="preserve">                                                          </w:t>
      </w:r>
      <w:r w:rsidR="00207D0C">
        <w:rPr>
          <w:rFonts w:ascii="Times New Roman" w:eastAsia="Times New Roman" w:hAnsi="Times New Roman" w:cs="Times New Roman"/>
          <w:color w:val="000000"/>
        </w:rPr>
        <w:t xml:space="preserve">                                </w:t>
      </w:r>
      <w:r w:rsidR="00207D0C" w:rsidRPr="0081300E">
        <w:rPr>
          <w:rFonts w:ascii="Times New Roman" w:eastAsia="Times New Roman" w:hAnsi="Times New Roman" w:cs="Times New Roman"/>
          <w:color w:val="000000"/>
        </w:rPr>
        <w:t>(</w:t>
      </w:r>
      <w:r w:rsidR="00207D0C">
        <w:rPr>
          <w:rFonts w:ascii="Times New Roman" w:eastAsia="Times New Roman" w:hAnsi="Times New Roman" w:cs="Times New Roman"/>
          <w:color w:val="000000"/>
        </w:rPr>
        <w:t xml:space="preserve"> </w:t>
      </w:r>
      <w:r w:rsidR="00207D0C" w:rsidRPr="0081300E">
        <w:rPr>
          <w:rFonts w:ascii="Times New Roman" w:eastAsia="Times New Roman" w:hAnsi="Times New Roman" w:cs="Times New Roman"/>
          <w:color w:val="000000"/>
        </w:rPr>
        <w:t xml:space="preserve">9)    </w:t>
      </w:r>
    </w:p>
    <w:p w:rsidR="002E6531" w:rsidRDefault="002E6531" w:rsidP="007764DF">
      <w:pPr>
        <w:autoSpaceDE w:val="0"/>
        <w:autoSpaceDN w:val="0"/>
        <w:adjustRightInd w:val="0"/>
        <w:spacing w:after="0" w:line="240" w:lineRule="auto"/>
        <w:jc w:val="both"/>
        <w:rPr>
          <w:rFonts w:ascii="Times New Roman" w:hAnsi="Times New Roman" w:cs="Times New Roman"/>
          <w:sz w:val="20"/>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where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V</m:t>
            </m:r>
          </m:e>
          <m:sub>
            <m:r>
              <m:rPr>
                <m:sty m:val="p"/>
              </m:rPr>
              <w:rPr>
                <w:rFonts w:ascii="Cambria Math" w:hAnsi="Times New Roman" w:cs="Times New Roman"/>
                <w:sz w:val="20"/>
                <w:szCs w:val="20"/>
              </w:rPr>
              <m:t>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is the RMS value of the load voltage 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TCLC</m:t>
            </m:r>
          </m:sub>
        </m:sSub>
      </m:oMath>
      <w:r w:rsidRPr="00F66D43">
        <w:rPr>
          <w:rFonts w:ascii="Times New Roman" w:hAnsi="Times New Roman" w:cs="Times New Roman"/>
          <w:iCs/>
          <w:sz w:val="20"/>
          <w:szCs w:val="20"/>
        </w:rPr>
        <w:t>(</w:t>
      </w:r>
      <m:oMath>
        <m:sSub>
          <m:sSubPr>
            <m:ctrlPr>
              <w:rPr>
                <w:rFonts w:ascii="Cambria Math" w:hAnsi="Times New Roman" w:cs="Times New Roman"/>
                <w:iCs/>
                <w:sz w:val="20"/>
                <w:szCs w:val="20"/>
              </w:rPr>
            </m:ctrlPr>
          </m:sSubPr>
          <m:e>
            <m:r>
              <m:rPr>
                <m:sty m:val="p"/>
              </m:rPr>
              <w:rPr>
                <w:rFonts w:ascii="Cambria Math" w:hAnsi="Cambria Math" w:cs="Times New Roman"/>
                <w:sz w:val="20"/>
                <w:szCs w:val="20"/>
              </w:rPr>
              <m:t>∝</m:t>
            </m:r>
          </m:e>
          <m:sub>
            <m:r>
              <m:rPr>
                <m:sty m:val="p"/>
              </m:rPr>
              <w:rPr>
                <w:rFonts w:ascii="Cambria Math" w:hAnsi="Times New Roman" w:cs="Times New Roman"/>
                <w:sz w:val="20"/>
                <w:szCs w:val="20"/>
              </w:rPr>
              <m:t>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is the impedance of the TCLC part, which can be obtained from (4). In (9), when the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TCLC</m:t>
            </m:r>
          </m:sub>
        </m:sSub>
      </m:oMath>
      <w:r w:rsidRPr="00F66D43">
        <w:rPr>
          <w:rFonts w:ascii="Times New Roman" w:hAnsi="Times New Roman" w:cs="Times New Roman"/>
          <w:iCs/>
          <w:sz w:val="20"/>
          <w:szCs w:val="20"/>
        </w:rPr>
        <w:t>(</w:t>
      </w:r>
      <m:oMath>
        <m:sSub>
          <m:sSubPr>
            <m:ctrlPr>
              <w:rPr>
                <w:rFonts w:ascii="Cambria Math" w:hAnsi="Times New Roman" w:cs="Times New Roman"/>
                <w:iCs/>
                <w:sz w:val="20"/>
                <w:szCs w:val="20"/>
              </w:rPr>
            </m:ctrlPr>
          </m:sSubPr>
          <m:e>
            <m:r>
              <m:rPr>
                <m:sty m:val="p"/>
              </m:rPr>
              <w:rPr>
                <w:rFonts w:ascii="Cambria Math" w:hAnsi="Cambria Math" w:cs="Times New Roman"/>
                <w:sz w:val="20"/>
                <w:szCs w:val="20"/>
              </w:rPr>
              <m:t>∝</m:t>
            </m:r>
          </m:e>
          <m:sub>
            <m:r>
              <m:rPr>
                <m:sty m:val="p"/>
              </m:rPr>
              <w:rPr>
                <w:rFonts w:ascii="Cambria Math" w:hAnsi="Times New Roman" w:cs="Times New Roman"/>
                <w:sz w:val="20"/>
                <w:szCs w:val="20"/>
              </w:rPr>
              <m:t>x</m:t>
            </m:r>
          </m:sub>
        </m:sSub>
      </m:oMath>
      <w:r w:rsidRPr="00F66D43">
        <w:rPr>
          <w:rFonts w:ascii="Times New Roman" w:hAnsi="Times New Roman" w:cs="Times New Roman"/>
          <w:iCs/>
          <w:sz w:val="20"/>
          <w:szCs w:val="20"/>
        </w:rPr>
        <w:t>)=</w:t>
      </w:r>
      <m:oMath>
        <m:r>
          <m:rPr>
            <m:sty m:val="p"/>
          </m:rPr>
          <w:rPr>
            <w:rFonts w:ascii="Cambria Math" w:hAnsi="Times New Roman" w:cs="Times New Roman"/>
            <w:sz w:val="20"/>
            <w:szCs w:val="20"/>
          </w:rPr>
          <m:t xml:space="preserve"> </m:t>
        </m:r>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Cap(maxcap)</m:t>
            </m:r>
          </m:sub>
        </m:sSub>
      </m:oMath>
      <w:r w:rsidRPr="00F66D43">
        <w:rPr>
          <w:rFonts w:ascii="Times New Roman" w:hAnsi="Times New Roman" w:cs="Times New Roman"/>
          <w:iCs/>
          <w:sz w:val="20"/>
          <w:szCs w:val="20"/>
        </w:rPr>
        <w:t xml:space="preserve"> (</w:t>
      </w:r>
      <m:oMath>
        <m:sSub>
          <m:sSubPr>
            <m:ctrlPr>
              <w:rPr>
                <w:rFonts w:ascii="Cambria Math" w:hAnsi="Times New Roman" w:cs="Times New Roman"/>
                <w:iCs/>
                <w:sz w:val="20"/>
                <w:szCs w:val="20"/>
              </w:rPr>
            </m:ctrlPr>
          </m:sSubPr>
          <m:e>
            <m:r>
              <m:rPr>
                <m:sty m:val="p"/>
              </m:rPr>
              <w:rPr>
                <w:rFonts w:ascii="Cambria Math" w:hAnsi="Cambria Math" w:cs="Times New Roman"/>
                <w:sz w:val="20"/>
                <w:szCs w:val="20"/>
              </w:rPr>
              <m:t>∝</m:t>
            </m:r>
          </m:e>
          <m:sub>
            <m:r>
              <m:rPr>
                <m:sty m:val="p"/>
              </m:rPr>
              <w:rPr>
                <w:rFonts w:ascii="Cambria Math" w:hAnsi="Times New Roman" w:cs="Times New Roman"/>
                <w:sz w:val="20"/>
                <w:szCs w:val="20"/>
              </w:rPr>
              <m:t>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w:t>
      </w:r>
      <m:oMath>
        <m:sSup>
          <m:sSupPr>
            <m:ctrlPr>
              <w:rPr>
                <w:rFonts w:ascii="Cambria Math" w:hAnsi="Times New Roman" w:cs="Times New Roman"/>
                <w:sz w:val="20"/>
                <w:szCs w:val="20"/>
              </w:rPr>
            </m:ctrlPr>
          </m:sSupPr>
          <m:e>
            <m:r>
              <m:rPr>
                <m:sty m:val="p"/>
              </m:rPr>
              <w:rPr>
                <w:rFonts w:ascii="Cambria Math" w:hAnsi="Times New Roman" w:cs="Times New Roman"/>
                <w:sz w:val="20"/>
                <w:szCs w:val="20"/>
              </w:rPr>
              <m:t>180</m:t>
            </m:r>
          </m:e>
          <m:sup>
            <m:r>
              <m:rPr>
                <m:sty m:val="p"/>
              </m:rPr>
              <w:rPr>
                <w:rFonts w:ascii="Cambria Math" w:hAnsi="Times New Roman" w:cs="Times New Roman"/>
                <w:sz w:val="20"/>
                <w:szCs w:val="20"/>
              </w:rPr>
              <m:t>0</m:t>
            </m:r>
          </m:sup>
        </m:sSup>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and</w:t>
      </w:r>
    </w:p>
    <w:p w:rsidR="00207D0C" w:rsidRPr="00F66D43" w:rsidRDefault="00557301"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TCLC</m:t>
            </m:r>
          </m:sub>
        </m:sSub>
      </m:oMath>
      <w:r w:rsidR="00207D0C" w:rsidRPr="00F66D43">
        <w:rPr>
          <w:rFonts w:ascii="Times New Roman" w:hAnsi="Times New Roman" w:cs="Times New Roman"/>
          <w:iCs/>
          <w:sz w:val="20"/>
          <w:szCs w:val="20"/>
        </w:rPr>
        <w:t>(</w:t>
      </w:r>
      <m:oMath>
        <m:sSub>
          <m:sSubPr>
            <m:ctrlPr>
              <w:rPr>
                <w:rFonts w:ascii="Cambria Math" w:hAnsi="Times New Roman" w:cs="Times New Roman"/>
                <w:iCs/>
                <w:sz w:val="20"/>
                <w:szCs w:val="20"/>
              </w:rPr>
            </m:ctrlPr>
          </m:sSubPr>
          <m:e>
            <m:r>
              <m:rPr>
                <m:sty m:val="p"/>
              </m:rPr>
              <w:rPr>
                <w:rFonts w:ascii="Cambria Math" w:hAnsi="Cambria Math" w:cs="Times New Roman"/>
                <w:sz w:val="20"/>
                <w:szCs w:val="20"/>
              </w:rPr>
              <m:t>∝</m:t>
            </m:r>
          </m:e>
          <m:sub>
            <m:r>
              <m:rPr>
                <m:sty m:val="p"/>
              </m:rPr>
              <w:rPr>
                <w:rFonts w:ascii="Cambria Math" w:hAnsi="Times New Roman" w:cs="Times New Roman"/>
                <w:sz w:val="20"/>
                <w:szCs w:val="20"/>
              </w:rPr>
              <m:t>x</m:t>
            </m:r>
          </m:sub>
        </m:sSub>
      </m:oMath>
      <w:r w:rsidR="00207D0C" w:rsidRPr="00F66D43">
        <w:rPr>
          <w:rFonts w:ascii="Times New Roman" w:hAnsi="Times New Roman" w:cs="Times New Roman"/>
          <w:iCs/>
          <w:sz w:val="20"/>
          <w:szCs w:val="20"/>
        </w:rPr>
        <w:t>)=</w:t>
      </w:r>
      <m:oMath>
        <m:r>
          <m:rPr>
            <m:sty m:val="p"/>
          </m:rPr>
          <w:rPr>
            <w:rFonts w:ascii="Cambria Math" w:hAnsi="Times New Roman" w:cs="Times New Roman"/>
            <w:sz w:val="20"/>
            <w:szCs w:val="20"/>
          </w:rPr>
          <m:t xml:space="preserve"> </m:t>
        </m:r>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ind(maxcap)</m:t>
            </m:r>
          </m:sub>
        </m:sSub>
      </m:oMath>
      <w:r w:rsidR="00207D0C" w:rsidRPr="00F66D43">
        <w:rPr>
          <w:rFonts w:ascii="Times New Roman" w:hAnsi="Times New Roman" w:cs="Times New Roman"/>
          <w:iCs/>
          <w:sz w:val="20"/>
          <w:szCs w:val="20"/>
        </w:rPr>
        <w:t xml:space="preserve"> (</w:t>
      </w:r>
      <m:oMath>
        <m:sSub>
          <m:sSubPr>
            <m:ctrlPr>
              <w:rPr>
                <w:rFonts w:ascii="Cambria Math" w:hAnsi="Times New Roman" w:cs="Times New Roman"/>
                <w:iCs/>
                <w:sz w:val="20"/>
                <w:szCs w:val="20"/>
              </w:rPr>
            </m:ctrlPr>
          </m:sSubPr>
          <m:e>
            <m:r>
              <m:rPr>
                <m:sty m:val="p"/>
              </m:rPr>
              <w:rPr>
                <w:rFonts w:ascii="Cambria Math" w:hAnsi="Cambria Math" w:cs="Times New Roman"/>
                <w:sz w:val="20"/>
                <w:szCs w:val="20"/>
              </w:rPr>
              <m:t>∝</m:t>
            </m:r>
          </m:e>
          <m:sub>
            <m:r>
              <m:rPr>
                <m:sty m:val="p"/>
              </m:rPr>
              <w:rPr>
                <w:rFonts w:ascii="Cambria Math" w:hAnsi="Times New Roman" w:cs="Times New Roman"/>
                <w:sz w:val="20"/>
                <w:szCs w:val="20"/>
              </w:rPr>
              <m:t>x</m:t>
            </m:r>
          </m:sub>
        </m:sSub>
      </m:oMath>
      <w:r w:rsidR="00207D0C" w:rsidRPr="00F66D43">
        <w:rPr>
          <w:rFonts w:ascii="Times New Roman" w:hAnsi="Times New Roman" w:cs="Times New Roman"/>
          <w:iCs/>
          <w:sz w:val="20"/>
          <w:szCs w:val="20"/>
        </w:rPr>
        <w:t xml:space="preserve"> </w:t>
      </w:r>
      <w:r w:rsidR="00207D0C" w:rsidRPr="00F66D43">
        <w:rPr>
          <w:rFonts w:ascii="Times New Roman" w:hAnsi="Times New Roman" w:cs="Times New Roman"/>
          <w:sz w:val="20"/>
          <w:szCs w:val="20"/>
        </w:rPr>
        <w:t>=</w:t>
      </w:r>
      <m:oMath>
        <m:sSup>
          <m:sSupPr>
            <m:ctrlPr>
              <w:rPr>
                <w:rFonts w:ascii="Cambria Math" w:hAnsi="Times New Roman" w:cs="Times New Roman"/>
                <w:sz w:val="20"/>
                <w:szCs w:val="20"/>
              </w:rPr>
            </m:ctrlPr>
          </m:sSupPr>
          <m:e>
            <m:r>
              <m:rPr>
                <m:sty m:val="p"/>
              </m:rPr>
              <w:rPr>
                <w:rFonts w:ascii="Cambria Math" w:hAnsi="Times New Roman" w:cs="Times New Roman"/>
                <w:sz w:val="20"/>
                <w:szCs w:val="20"/>
              </w:rPr>
              <m:t>90</m:t>
            </m:r>
          </m:e>
          <m:sup>
            <m:r>
              <m:rPr>
                <m:sty m:val="p"/>
              </m:rPr>
              <w:rPr>
                <w:rFonts w:ascii="Cambria Math" w:hAnsi="Times New Roman" w:cs="Times New Roman"/>
                <w:sz w:val="20"/>
                <w:szCs w:val="20"/>
              </w:rPr>
              <m:t>0</m:t>
            </m:r>
          </m:sup>
        </m:sSup>
      </m:oMath>
      <w:r w:rsidR="00207D0C" w:rsidRPr="00F66D43">
        <w:rPr>
          <w:rFonts w:ascii="Times New Roman" w:hAnsi="Times New Roman" w:cs="Times New Roman"/>
          <w:iCs/>
          <w:sz w:val="20"/>
          <w:szCs w:val="20"/>
        </w:rPr>
        <w:t>)</w:t>
      </w:r>
      <w:r w:rsidR="00207D0C" w:rsidRPr="00F66D43">
        <w:rPr>
          <w:rFonts w:ascii="Times New Roman" w:hAnsi="Times New Roman" w:cs="Times New Roman"/>
          <w:sz w:val="20"/>
          <w:szCs w:val="20"/>
        </w:rPr>
        <w:t xml:space="preserve">, the TCLC part provides the maximum capacitive and inductive compensating reactive power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Cx(mincap)</m:t>
            </m:r>
          </m:sub>
        </m:sSub>
      </m:oMath>
      <w:r w:rsidR="00207D0C" w:rsidRPr="00F66D43">
        <w:rPr>
          <w:rFonts w:ascii="Times New Roman" w:hAnsi="Times New Roman" w:cs="Times New Roman"/>
          <w:iCs/>
          <w:sz w:val="20"/>
          <w:szCs w:val="20"/>
        </w:rPr>
        <w:t xml:space="preserve"> </w:t>
      </w:r>
      <w:r w:rsidR="00207D0C"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Cx(maxcap)</m:t>
            </m:r>
          </m:sub>
        </m:sSub>
      </m:oMath>
      <w:r w:rsidR="00207D0C" w:rsidRPr="00F66D43">
        <w:rPr>
          <w:rFonts w:ascii="Times New Roman" w:hAnsi="Times New Roman" w:cs="Times New Roman"/>
          <w:sz w:val="20"/>
          <w:szCs w:val="20"/>
        </w:rPr>
        <w:t>, respectively.</w:t>
      </w:r>
    </w:p>
    <w:p w:rsidR="00207D0C" w:rsidRDefault="00557301" w:rsidP="007764DF">
      <w:pPr>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Cx(MaxCap)</m:t>
            </m:r>
          </m:sub>
        </m:sSub>
        <m:r>
          <m:rPr>
            <m:sty m:val="p"/>
          </m:rP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num>
          <m:den>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Cap(</m:t>
                </m:r>
                <m:func>
                  <m:funcPr>
                    <m:ctrlPr>
                      <w:rPr>
                        <w:rFonts w:ascii="Cambria Math" w:hAnsi="Cambria Math" w:cs="Times New Roman"/>
                      </w:rPr>
                    </m:ctrlPr>
                  </m:funcPr>
                  <m:fName>
                    <m:r>
                      <m:rPr>
                        <m:sty m:val="p"/>
                      </m:rPr>
                      <w:rPr>
                        <w:rFonts w:ascii="Cambria Math" w:hAnsi="Cambria Math" w:cs="Times New Roman"/>
                      </w:rPr>
                      <m:t>min)(</m:t>
                    </m:r>
                  </m:fName>
                  <m:e>
                    <m:r>
                      <m:rPr>
                        <m:sty m:val="p"/>
                      </m:rPr>
                      <w:rPr>
                        <w:rFonts w:ascii="Cambria Math" w:hAnsi="Cambria Math" w:cs="Times New Roman"/>
                      </w:rPr>
                      <m:t>∝x=180)</m:t>
                    </m:r>
                  </m:e>
                </m:func>
                <m:r>
                  <m:rPr>
                    <m:sty m:val="p"/>
                  </m:rPr>
                  <w:rPr>
                    <w:rFonts w:ascii="Cambria Math" w:hAnsi="Cambria Math" w:cs="Times New Roman"/>
                  </w:rPr>
                  <m:t>)</m:t>
                </m:r>
              </m:sub>
            </m:sSub>
          </m:den>
        </m:f>
        <m:r>
          <m:rPr>
            <m:sty m:val="p"/>
          </m:rP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num>
          <m:den>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CPF</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Lc</m:t>
                </m:r>
              </m:sub>
            </m:sSub>
          </m:den>
        </m:f>
      </m:oMath>
      <w:r w:rsidR="00207D0C" w:rsidRPr="0081300E">
        <w:rPr>
          <w:rFonts w:ascii="Times New Roman" w:hAnsi="Times New Roman" w:cs="Times New Roman"/>
        </w:rPr>
        <w:t xml:space="preserve">                                    </w:t>
      </w:r>
      <w:r w:rsidR="00207D0C">
        <w:rPr>
          <w:rFonts w:ascii="Times New Roman" w:hAnsi="Times New Roman" w:cs="Times New Roman"/>
        </w:rPr>
        <w:t xml:space="preserve">                    (</w:t>
      </w:r>
      <w:r w:rsidR="00207D0C" w:rsidRPr="0081300E">
        <w:rPr>
          <w:rFonts w:ascii="Times New Roman" w:hAnsi="Times New Roman" w:cs="Times New Roman"/>
        </w:rPr>
        <w:t>10)</w:t>
      </w:r>
    </w:p>
    <w:p w:rsidR="007764DF" w:rsidRPr="0081300E" w:rsidRDefault="007764DF" w:rsidP="007764DF">
      <w:pPr>
        <w:spacing w:after="0" w:line="240" w:lineRule="auto"/>
        <w:rPr>
          <w:rFonts w:ascii="Times New Roman" w:hAnsi="Times New Roman" w:cs="Times New Roman"/>
        </w:rPr>
      </w:pPr>
    </w:p>
    <w:p w:rsidR="00207D0C" w:rsidRPr="0081300E" w:rsidRDefault="00557301" w:rsidP="007764DF">
      <w:pPr>
        <w:autoSpaceDE w:val="0"/>
        <w:autoSpaceDN w:val="0"/>
        <w:adjustRightInd w:val="0"/>
        <w:spacing w:after="0" w:line="240" w:lineRule="auto"/>
        <w:jc w:val="both"/>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Cx(Maxind)</m:t>
            </m:r>
          </m:sub>
        </m:sSub>
        <m:r>
          <m:rPr>
            <m:sty m:val="p"/>
          </m:rP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num>
          <m:den>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ind(</m:t>
                </m:r>
                <m:func>
                  <m:funcPr>
                    <m:ctrlPr>
                      <w:rPr>
                        <w:rFonts w:ascii="Cambria Math" w:hAnsi="Cambria Math" w:cs="Times New Roman"/>
                      </w:rPr>
                    </m:ctrlPr>
                  </m:funcPr>
                  <m:fName>
                    <m:r>
                      <m:rPr>
                        <m:sty m:val="p"/>
                      </m:rPr>
                      <w:rPr>
                        <w:rFonts w:ascii="Cambria Math" w:hAnsi="Cambria Math" w:cs="Times New Roman"/>
                      </w:rPr>
                      <m:t>min)(</m:t>
                    </m:r>
                  </m:fName>
                  <m:e>
                    <m:r>
                      <m:rPr>
                        <m:sty m:val="p"/>
                      </m:rPr>
                      <w:rPr>
                        <w:rFonts w:ascii="Cambria Math" w:hAnsi="Cambria Math" w:cs="Times New Roman"/>
                      </w:rPr>
                      <m:t>∝x=90</m:t>
                    </m:r>
                  </m:e>
                </m:func>
                <m:r>
                  <m:rPr>
                    <m:sty m:val="p"/>
                  </m:rPr>
                  <w:rPr>
                    <w:rFonts w:ascii="Cambria Math" w:hAnsi="Cambria Math" w:cs="Times New Roman"/>
                  </w:rPr>
                  <m:t>)</m:t>
                </m:r>
              </m:sub>
            </m:sSub>
          </m:den>
        </m:f>
        <m:r>
          <m:rPr>
            <m:sty m:val="p"/>
          </m:rP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num>
          <m:den>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LPF</m:t>
                    </m:r>
                  </m:sub>
                </m:sSub>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CPF</m:t>
                    </m:r>
                  </m:sub>
                </m:sSub>
              </m:num>
              <m:den>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CPF</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LPF</m:t>
                    </m:r>
                  </m:sub>
                </m:sSub>
              </m:den>
            </m:f>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LC</m:t>
                </m:r>
              </m:sub>
            </m:sSub>
          </m:den>
        </m:f>
      </m:oMath>
      <w:r w:rsidR="00207D0C" w:rsidRPr="0081300E">
        <w:rPr>
          <w:rFonts w:ascii="Times New Roman" w:hAnsi="Times New Roman" w:cs="Times New Roman"/>
        </w:rPr>
        <w:t xml:space="preserve">                                    </w:t>
      </w:r>
      <w:r w:rsidR="00207D0C">
        <w:rPr>
          <w:rFonts w:ascii="Times New Roman" w:hAnsi="Times New Roman" w:cs="Times New Roman"/>
        </w:rPr>
        <w:t xml:space="preserve">                   (</w:t>
      </w:r>
      <w:r w:rsidR="00207D0C" w:rsidRPr="0081300E">
        <w:rPr>
          <w:rFonts w:ascii="Times New Roman" w:hAnsi="Times New Roman" w:cs="Times New Roman"/>
        </w:rPr>
        <w:t>11)</w:t>
      </w:r>
    </w:p>
    <w:p w:rsidR="002E6531" w:rsidRDefault="002E6531" w:rsidP="007764DF">
      <w:pPr>
        <w:autoSpaceDE w:val="0"/>
        <w:autoSpaceDN w:val="0"/>
        <w:adjustRightInd w:val="0"/>
        <w:spacing w:after="0" w:line="240" w:lineRule="auto"/>
        <w:jc w:val="both"/>
        <w:rPr>
          <w:rFonts w:ascii="Times New Roman" w:hAnsi="Times New Roman" w:cs="Times New Roman"/>
          <w:sz w:val="20"/>
          <w:szCs w:val="20"/>
        </w:rPr>
      </w:pP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where the minimum inductive impendence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ind(min)</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the capacitive impendence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cap(min)</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are obtained from (5) and (6), respectively.</w:t>
      </w:r>
    </w:p>
    <w:p w:rsidR="007764DF" w:rsidRPr="00F66D43" w:rsidRDefault="007764DF" w:rsidP="007764DF">
      <w:pPr>
        <w:autoSpaceDE w:val="0"/>
        <w:autoSpaceDN w:val="0"/>
        <w:adjustRightInd w:val="0"/>
        <w:spacing w:after="0" w:line="240" w:lineRule="auto"/>
        <w:jc w:val="both"/>
        <w:rPr>
          <w:rFonts w:ascii="Times New Roman" w:hAnsi="Times New Roman" w:cs="Times New Roman"/>
          <w:sz w:val="20"/>
          <w:szCs w:val="20"/>
        </w:rPr>
      </w:pP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To compensate for the load reactive power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Cx</m:t>
            </m:r>
          </m:sub>
        </m:sSub>
      </m:oMath>
      <w:r w:rsidRPr="00F66D43">
        <w:rPr>
          <w:rFonts w:ascii="Times New Roman" w:hAnsi="Times New Roman" w:cs="Times New Roman"/>
          <w:sz w:val="20"/>
          <w:szCs w:val="20"/>
        </w:rPr>
        <w:t>=-</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t>
            </m:r>
          </m:sub>
        </m:sSub>
      </m:oMath>
      <w:r w:rsidRPr="00F66D43">
        <w:rPr>
          <w:rFonts w:ascii="Times New Roman" w:hAnsi="Times New Roman" w:cs="Times New Roman"/>
          <w:sz w:val="20"/>
          <w:szCs w:val="20"/>
        </w:rPr>
        <w:t xml:space="preserve"> ),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C</m:t>
            </m:r>
          </m:e>
          <m:sub>
            <m:r>
              <m:rPr>
                <m:sty m:val="p"/>
              </m:rPr>
              <w:rPr>
                <w:rFonts w:ascii="Cambria Math" w:hAnsi="Times New Roman" w:cs="Times New Roman"/>
                <w:sz w:val="20"/>
                <w:szCs w:val="20"/>
              </w:rPr>
              <m:t>PF</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PF</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can be deduced on the basis of the loading maximum inductive reactive power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Lx(maxind)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Lx(maxcap)</m:t>
            </m:r>
          </m:sub>
        </m:sSub>
      </m:oMath>
      <w:r w:rsidRPr="00F66D43">
        <w:rPr>
          <w:rFonts w:ascii="Times New Roman" w:hAnsi="Times New Roman" w:cs="Times New Roman"/>
          <w:sz w:val="20"/>
          <w:szCs w:val="20"/>
        </w:rPr>
        <w:t>) and</w:t>
      </w:r>
    </w:p>
    <w:p w:rsidR="007764DF" w:rsidRPr="00F66D43" w:rsidRDefault="007764DF" w:rsidP="007764DF">
      <w:pPr>
        <w:autoSpaceDE w:val="0"/>
        <w:autoSpaceDN w:val="0"/>
        <w:adjustRightInd w:val="0"/>
        <w:spacing w:after="0" w:line="240" w:lineRule="auto"/>
        <w:jc w:val="both"/>
        <w:rPr>
          <w:rFonts w:ascii="Times New Roman" w:hAnsi="Times New Roman" w:cs="Times New Roman"/>
          <w:sz w:val="20"/>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capacitive reactive power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Lx(maxcap)</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Lx(maxind)</m:t>
            </m:r>
          </m:sub>
        </m:sSub>
      </m:oMath>
      <w:r w:rsidRPr="00F66D43">
        <w:rPr>
          <w:rFonts w:ascii="Times New Roman" w:hAnsi="Times New Roman" w:cs="Times New Roman"/>
          <w:sz w:val="20"/>
          <w:szCs w:val="20"/>
        </w:rPr>
        <w:t xml:space="preserve">). Therefore, based on (10) and (11), the parallel capacitor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C</m:t>
            </m:r>
          </m:e>
          <m:sub>
            <m:r>
              <m:rPr>
                <m:sty m:val="p"/>
              </m:rPr>
              <w:rPr>
                <w:rFonts w:ascii="Cambria Math" w:hAnsi="Times New Roman" w:cs="Times New Roman"/>
                <w:sz w:val="20"/>
                <w:szCs w:val="20"/>
              </w:rPr>
              <m:t>PF</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inductor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PF</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can be designed as</w:t>
      </w:r>
    </w:p>
    <w:p w:rsidR="00207D0C" w:rsidRPr="0081300E"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                    C</m:t>
            </m:r>
          </m:e>
          <m:sub>
            <m:r>
              <m:rPr>
                <m:sty m:val="p"/>
              </m:rPr>
              <w:rPr>
                <w:rFonts w:ascii="Cambria Math" w:hAnsi="Cambria Math" w:cs="Times New Roman"/>
              </w:rPr>
              <m:t>PF</m:t>
            </m:r>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Lx(MaxInd)</m:t>
                </m:r>
              </m:sub>
            </m:sSub>
          </m:num>
          <m:den>
            <m:sSup>
              <m:sSupPr>
                <m:ctrlPr>
                  <w:rPr>
                    <w:rFonts w:ascii="Cambria Math" w:hAnsi="Cambria Math" w:cs="Times New Roman"/>
                  </w:rPr>
                </m:ctrlPr>
              </m:sSupPr>
              <m:e>
                <m:r>
                  <m:rPr>
                    <m:sty m:val="p"/>
                  </m:rPr>
                  <w:rPr>
                    <w:rFonts w:ascii="Cambria Math" w:hAnsi="Cambria Math" w:cs="Times New Roman"/>
                  </w:rPr>
                  <m:t>ω</m:t>
                </m:r>
              </m:e>
              <m:sup>
                <m:r>
                  <m:rPr>
                    <m:sty m:val="p"/>
                  </m:rPr>
                  <w:rPr>
                    <w:rFonts w:ascii="Cambria Math" w:hAnsi="Cambria Math" w:cs="Times New Roman"/>
                  </w:rPr>
                  <m:t>2</m:t>
                </m:r>
              </m:sup>
            </m:sSup>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Lx(MaxInd)</m:t>
                </m:r>
              </m:sub>
            </m:sSub>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r>
              <m:rPr>
                <m:sty m:val="p"/>
              </m:rPr>
              <w:rPr>
                <w:rFonts w:ascii="Cambria Math" w:hAnsi="Cambria Math" w:cs="Times New Roman"/>
              </w:rPr>
              <m:t>+ω</m:t>
            </m:r>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den>
        </m:f>
      </m:oMath>
      <w:r w:rsidR="00207D0C" w:rsidRPr="0081300E">
        <w:rPr>
          <w:rFonts w:ascii="Times New Roman" w:hAnsi="Times New Roman" w:cs="Times New Roman"/>
        </w:rPr>
        <w:t xml:space="preserve">                                                      </w:t>
      </w:r>
      <w:r w:rsidR="00207D0C">
        <w:rPr>
          <w:rFonts w:ascii="Times New Roman" w:hAnsi="Times New Roman" w:cs="Times New Roman"/>
        </w:rPr>
        <w:t xml:space="preserve">               (</w:t>
      </w:r>
      <w:r w:rsidR="00207D0C" w:rsidRPr="0081300E">
        <w:rPr>
          <w:rFonts w:ascii="Times New Roman" w:hAnsi="Times New Roman" w:cs="Times New Roman"/>
        </w:rPr>
        <w:t>12)</w:t>
      </w:r>
    </w:p>
    <w:p w:rsidR="00207D0C" w:rsidRPr="0081300E" w:rsidRDefault="00207D0C" w:rsidP="007764DF">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207D0C" w:rsidRPr="0081300E"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PF</m:t>
            </m:r>
          </m:sub>
        </m:sSub>
        <m:r>
          <m:rPr>
            <m:sty m:val="p"/>
          </m:rP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ω</m:t>
                </m:r>
              </m:e>
              <m:sup>
                <m:r>
                  <m:rPr>
                    <m:sty m:val="p"/>
                  </m:rPr>
                  <w:rPr>
                    <w:rFonts w:ascii="Cambria Math" w:hAnsi="Cambria Math" w:cs="Times New Roman"/>
                  </w:rPr>
                  <m:t>2</m:t>
                </m:r>
              </m:sup>
            </m:sSup>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Lx(MaxCap)</m:t>
                </m:r>
              </m:sub>
            </m:sSub>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num>
          <m:den>
            <m:r>
              <m:rPr>
                <m:sty m:val="p"/>
              </m:rPr>
              <w:rPr>
                <w:rFonts w:ascii="Cambria Math" w:hAnsi="Cambria Math" w:cs="Times New Roman"/>
              </w:rPr>
              <m:t>-ω</m:t>
            </m:r>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Lx(MaxCap)</m:t>
                </m:r>
              </m:sub>
            </m:sSub>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ω</m:t>
                </m:r>
              </m:e>
              <m:sup>
                <m:r>
                  <m:rPr>
                    <m:sty m:val="p"/>
                  </m:rPr>
                  <w:rPr>
                    <w:rFonts w:ascii="Cambria Math" w:hAnsi="Cambria Math" w:cs="Times New Roman"/>
                  </w:rPr>
                  <m:t>3</m:t>
                </m:r>
              </m:sup>
            </m:sSup>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Lx(MaxCap)</m:t>
                </m:r>
              </m:sub>
            </m:sSub>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ω</m:t>
                </m:r>
              </m:e>
              <m:sup>
                <m:r>
                  <m:rPr>
                    <m:sty m:val="p"/>
                  </m:rPr>
                  <w:rPr>
                    <w:rFonts w:ascii="Cambria Math" w:hAnsi="Cambria Math" w:cs="Times New Roman"/>
                  </w:rPr>
                  <m:t>2</m:t>
                </m:r>
              </m:sup>
            </m:sSup>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den>
        </m:f>
      </m:oMath>
      <w:r w:rsidR="00207D0C" w:rsidRPr="0081300E">
        <w:rPr>
          <w:rFonts w:ascii="Times New Roman" w:hAnsi="Times New Roman" w:cs="Times New Roman"/>
        </w:rPr>
        <w:t xml:space="preserve">                                     </w:t>
      </w:r>
      <w:r w:rsidR="00207D0C">
        <w:rPr>
          <w:rFonts w:ascii="Times New Roman" w:hAnsi="Times New Roman" w:cs="Times New Roman"/>
        </w:rPr>
        <w:t xml:space="preserve">              (</w:t>
      </w:r>
      <w:r w:rsidR="00207D0C" w:rsidRPr="0081300E">
        <w:rPr>
          <w:rFonts w:ascii="Times New Roman" w:hAnsi="Times New Roman" w:cs="Times New Roman"/>
        </w:rPr>
        <w:t>13)</w:t>
      </w:r>
    </w:p>
    <w:p w:rsidR="00207D0C" w:rsidRPr="0081300E" w:rsidRDefault="00207D0C" w:rsidP="007764DF">
      <w:pPr>
        <w:autoSpaceDE w:val="0"/>
        <w:autoSpaceDN w:val="0"/>
        <w:adjustRightInd w:val="0"/>
        <w:spacing w:after="0" w:line="240" w:lineRule="auto"/>
        <w:jc w:val="both"/>
        <w:rPr>
          <w:rFonts w:ascii="Times New Roman" w:eastAsia="Times New Roman" w:hAnsi="Times New Roman" w:cs="Times New Roman"/>
          <w:color w:val="000000"/>
        </w:rPr>
      </w:pP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where </w:t>
      </w:r>
      <m:oMath>
        <m:r>
          <m:rPr>
            <m:sty m:val="p"/>
          </m:rPr>
          <w:rPr>
            <w:rFonts w:ascii="Cambria Math" w:hAnsi="Times New Roman" w:cs="Times New Roman"/>
            <w:sz w:val="20"/>
            <w:szCs w:val="20"/>
          </w:rPr>
          <m:t>ω</m:t>
        </m:r>
      </m:oMath>
      <w:r w:rsidRPr="00F66D43">
        <w:rPr>
          <w:rFonts w:ascii="Times New Roman" w:hAnsi="Times New Roman" w:cs="Times New Roman"/>
          <w:sz w:val="20"/>
          <w:szCs w:val="20"/>
        </w:rPr>
        <w:t xml:space="preserve"> is the fundamental angular frequency 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V</m:t>
            </m:r>
          </m:e>
          <m:sub>
            <m:r>
              <m:rPr>
                <m:sty m:val="p"/>
              </m:rPr>
              <w:rPr>
                <w:rFonts w:ascii="Cambria Math" w:hAnsi="Times New Roman" w:cs="Times New Roman"/>
                <w:sz w:val="20"/>
                <w:szCs w:val="20"/>
              </w:rPr>
              <m:t>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is the RMS load voltage.</w:t>
      </w:r>
    </w:p>
    <w:p w:rsidR="007764DF" w:rsidRDefault="007764DF" w:rsidP="007764DF">
      <w:pPr>
        <w:autoSpaceDE w:val="0"/>
        <w:autoSpaceDN w:val="0"/>
        <w:adjustRightInd w:val="0"/>
        <w:spacing w:after="0" w:line="240" w:lineRule="auto"/>
        <w:jc w:val="both"/>
        <w:rPr>
          <w:rFonts w:ascii="Times New Roman" w:hAnsi="Times New Roman" w:cs="Times New Roman"/>
          <w:sz w:val="20"/>
          <w:szCs w:val="20"/>
        </w:rPr>
      </w:pPr>
    </w:p>
    <w:p w:rsidR="00207D0C" w:rsidRPr="007764DF" w:rsidRDefault="00207D0C" w:rsidP="007764DF">
      <w:pPr>
        <w:pStyle w:val="ListParagraph"/>
        <w:numPr>
          <w:ilvl w:val="0"/>
          <w:numId w:val="7"/>
        </w:numPr>
        <w:autoSpaceDE w:val="0"/>
        <w:autoSpaceDN w:val="0"/>
        <w:adjustRightInd w:val="0"/>
        <w:spacing w:after="0" w:line="240" w:lineRule="auto"/>
        <w:jc w:val="both"/>
        <w:rPr>
          <w:rFonts w:ascii="Times New Roman" w:hAnsi="Times New Roman" w:cs="Times New Roman"/>
          <w:b/>
          <w:iCs/>
          <w:sz w:val="20"/>
          <w:szCs w:val="20"/>
        </w:rPr>
      </w:pPr>
      <w:r w:rsidRPr="007764DF">
        <w:rPr>
          <w:rFonts w:ascii="Times New Roman" w:hAnsi="Times New Roman" w:cs="Times New Roman"/>
          <w:b/>
          <w:iCs/>
          <w:sz w:val="20"/>
          <w:szCs w:val="20"/>
        </w:rPr>
        <w:t xml:space="preserve">Design of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c</m:t>
            </m:r>
          </m:sub>
        </m:sSub>
      </m:oMath>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For energizing reverberation issues, an adequate level of symphonious source voltages or streams must be available at or close to the resounding recurrence. In this way, L_c can be intended to tune the reverberation focuses to wander from the commanded symphonious requests n_d =6n±1th (n=1, 2, 3… ) of a three-phase three-wire transmission system to maintain a strategic distance from the reverberation issue. The thyristors (T_x1 and T_x2) for each period of the TCLC part can be considered as a couple of bidirectional switches that produce low-arrange symphonious streams when the switches change states. The improved single-phase identical circuit model of half and half STATCOM is appeared in Fig. 3.</w:t>
      </w:r>
    </w:p>
    <w:p w:rsidR="0076720F" w:rsidRPr="00F66D43" w:rsidRDefault="0076720F" w:rsidP="007764DF">
      <w:pPr>
        <w:autoSpaceDE w:val="0"/>
        <w:autoSpaceDN w:val="0"/>
        <w:adjustRightInd w:val="0"/>
        <w:spacing w:after="0" w:line="240" w:lineRule="auto"/>
        <w:jc w:val="both"/>
        <w:rPr>
          <w:rFonts w:ascii="Times New Roman" w:hAnsi="Times New Roman" w:cs="Times New Roman"/>
          <w:sz w:val="20"/>
          <w:szCs w:val="20"/>
        </w:rPr>
      </w:pPr>
    </w:p>
    <w:p w:rsidR="00207D0C" w:rsidRPr="0076720F" w:rsidRDefault="00207D0C" w:rsidP="007764DF">
      <w:pPr>
        <w:autoSpaceDE w:val="0"/>
        <w:autoSpaceDN w:val="0"/>
        <w:adjustRightInd w:val="0"/>
        <w:spacing w:after="0" w:line="240" w:lineRule="auto"/>
        <w:jc w:val="center"/>
        <w:rPr>
          <w:rFonts w:ascii="Times New Roman" w:eastAsia="Times New Roman" w:hAnsi="Times New Roman" w:cs="Times New Roman"/>
          <w:b/>
          <w:i/>
          <w:color w:val="000000"/>
          <w:sz w:val="18"/>
          <w:szCs w:val="20"/>
        </w:rPr>
      </w:pPr>
      <w:r w:rsidRPr="0076720F">
        <w:rPr>
          <w:rFonts w:ascii="Times New Roman" w:eastAsia="Times New Roman" w:hAnsi="Times New Roman" w:cs="Times New Roman"/>
          <w:b/>
          <w:i/>
          <w:noProof/>
          <w:color w:val="000000"/>
          <w:sz w:val="18"/>
          <w:szCs w:val="20"/>
        </w:rPr>
        <w:drawing>
          <wp:inline distT="0" distB="0" distL="0" distR="0">
            <wp:extent cx="2241875" cy="1084521"/>
            <wp:effectExtent l="19050" t="0" r="60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2248220" cy="1087590"/>
                    </a:xfrm>
                    <a:prstGeom prst="rect">
                      <a:avLst/>
                    </a:prstGeom>
                    <a:noFill/>
                    <a:ln w="9525">
                      <a:noFill/>
                      <a:miter lim="800000"/>
                      <a:headEnd/>
                      <a:tailEnd/>
                    </a:ln>
                  </pic:spPr>
                </pic:pic>
              </a:graphicData>
            </a:graphic>
          </wp:inline>
        </w:drawing>
      </w:r>
    </w:p>
    <w:p w:rsidR="00207D0C" w:rsidRPr="0076720F" w:rsidRDefault="00207D0C" w:rsidP="007764DF">
      <w:pPr>
        <w:autoSpaceDE w:val="0"/>
        <w:autoSpaceDN w:val="0"/>
        <w:adjustRightInd w:val="0"/>
        <w:spacing w:after="0" w:line="240" w:lineRule="auto"/>
        <w:jc w:val="center"/>
        <w:rPr>
          <w:rFonts w:ascii="Times New Roman" w:hAnsi="Times New Roman" w:cs="Times New Roman"/>
          <w:b/>
          <w:i/>
          <w:sz w:val="18"/>
          <w:szCs w:val="20"/>
        </w:rPr>
      </w:pPr>
      <w:r w:rsidRPr="0076720F">
        <w:rPr>
          <w:rFonts w:ascii="Times New Roman" w:hAnsi="Times New Roman" w:cs="Times New Roman"/>
          <w:b/>
          <w:i/>
          <w:sz w:val="18"/>
          <w:szCs w:val="20"/>
        </w:rPr>
        <w:t>Fig. 3. Simplified single-phase equivalent circuit model of hybrid-STATCOM.</w:t>
      </w:r>
    </w:p>
    <w:p w:rsidR="0076720F" w:rsidRPr="0076720F" w:rsidRDefault="0076720F" w:rsidP="007764DF">
      <w:pPr>
        <w:autoSpaceDE w:val="0"/>
        <w:autoSpaceDN w:val="0"/>
        <w:adjustRightInd w:val="0"/>
        <w:spacing w:after="0" w:line="240" w:lineRule="auto"/>
        <w:jc w:val="center"/>
        <w:rPr>
          <w:rFonts w:ascii="Times New Roman" w:hAnsi="Times New Roman" w:cs="Times New Roman"/>
          <w:b/>
          <w:i/>
          <w:sz w:val="18"/>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Referring to Fig. 3, when switch </w:t>
      </w:r>
      <w:r w:rsidRPr="00F66D43">
        <w:rPr>
          <w:rFonts w:ascii="Times New Roman" w:hAnsi="Times New Roman" w:cs="Times New Roman"/>
          <w:iCs/>
          <w:sz w:val="20"/>
          <w:szCs w:val="20"/>
        </w:rPr>
        <w:t xml:space="preserve">S </w:t>
      </w:r>
      <w:r w:rsidRPr="00F66D43">
        <w:rPr>
          <w:rFonts w:ascii="Times New Roman" w:hAnsi="Times New Roman" w:cs="Times New Roman"/>
          <w:sz w:val="20"/>
          <w:szCs w:val="20"/>
        </w:rPr>
        <w:t xml:space="preserve">is turned off, the TCLC part can be considered as the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in series with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C</m:t>
            </m:r>
          </m:e>
          <m:sub>
            <m:r>
              <m:rPr>
                <m:sty m:val="p"/>
              </m:rPr>
              <w:rPr>
                <w:rFonts w:ascii="Cambria Math" w:hAnsi="Times New Roman" w:cs="Times New Roman"/>
                <w:sz w:val="20"/>
                <w:szCs w:val="20"/>
              </w:rPr>
              <m:t>PF</m:t>
            </m:r>
          </m:sub>
        </m:sSub>
      </m:oMath>
      <w:r w:rsidRPr="00F66D43">
        <w:rPr>
          <w:rFonts w:ascii="Times New Roman" w:hAnsi="Times New Roman" w:cs="Times New Roman"/>
          <w:sz w:val="20"/>
          <w:szCs w:val="20"/>
        </w:rPr>
        <w:t xml:space="preserve">, which is called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mode. In contrast, when switch </w:t>
      </w:r>
      <w:r w:rsidRPr="00F66D43">
        <w:rPr>
          <w:rFonts w:ascii="Times New Roman" w:hAnsi="Times New Roman" w:cs="Times New Roman"/>
          <w:iCs/>
          <w:sz w:val="20"/>
          <w:szCs w:val="20"/>
        </w:rPr>
        <w:t xml:space="preserve">S </w:t>
      </w:r>
      <w:r w:rsidRPr="00F66D43">
        <w:rPr>
          <w:rFonts w:ascii="Times New Roman" w:hAnsi="Times New Roman" w:cs="Times New Roman"/>
          <w:sz w:val="20"/>
          <w:szCs w:val="20"/>
        </w:rPr>
        <w:t xml:space="preserve">is turned on, the TCLC can be considered as the </w:t>
      </w:r>
      <w:r w:rsidRPr="00F66D43">
        <w:rPr>
          <w:rFonts w:ascii="Times New Roman" w:hAnsi="Times New Roman" w:cs="Times New Roman"/>
          <w:iCs/>
          <w:sz w:val="20"/>
          <w:szCs w:val="20"/>
        </w:rPr>
        <w:t xml:space="preserve">Lc </w:t>
      </w:r>
      <w:r w:rsidRPr="00F66D43">
        <w:rPr>
          <w:rFonts w:ascii="Times New Roman" w:hAnsi="Times New Roman" w:cs="Times New Roman"/>
          <w:sz w:val="20"/>
          <w:szCs w:val="20"/>
        </w:rPr>
        <w:t xml:space="preserve">in series with the combination of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C</m:t>
            </m:r>
          </m:e>
          <m:sub>
            <m:r>
              <m:rPr>
                <m:sty m:val="p"/>
              </m:rPr>
              <w:rPr>
                <w:rFonts w:ascii="Cambria Math" w:hAnsi="Times New Roman" w:cs="Times New Roman"/>
                <w:sz w:val="20"/>
                <w:szCs w:val="20"/>
              </w:rPr>
              <m:t>PF</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in parallel with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PF</m:t>
            </m:r>
          </m:sub>
        </m:sSub>
      </m:oMath>
      <w:r w:rsidRPr="00F66D43">
        <w:rPr>
          <w:rFonts w:ascii="Times New Roman" w:hAnsi="Times New Roman" w:cs="Times New Roman"/>
          <w:sz w:val="20"/>
          <w:szCs w:val="20"/>
        </w:rPr>
        <w:t xml:space="preserve">, which is called </w:t>
      </w:r>
      <w:r w:rsidRPr="00F66D43">
        <w:rPr>
          <w:rFonts w:ascii="Times New Roman" w:hAnsi="Times New Roman" w:cs="Times New Roman"/>
          <w:iCs/>
          <w:sz w:val="20"/>
          <w:szCs w:val="20"/>
        </w:rPr>
        <w:t>LCL-</w:t>
      </w:r>
      <w:r w:rsidRPr="00F66D43">
        <w:rPr>
          <w:rFonts w:ascii="Times New Roman" w:hAnsi="Times New Roman" w:cs="Times New Roman"/>
          <w:sz w:val="20"/>
          <w:szCs w:val="20"/>
        </w:rPr>
        <w:t xml:space="preserve">mode. From Table IV in the </w:t>
      </w:r>
      <w:r w:rsidRPr="00F66D43">
        <w:rPr>
          <w:rFonts w:ascii="Times New Roman" w:hAnsi="Times New Roman" w:cs="Times New Roman"/>
          <w:iCs/>
          <w:sz w:val="20"/>
          <w:szCs w:val="20"/>
        </w:rPr>
        <w:t>Appendix A</w:t>
      </w:r>
      <w:r w:rsidRPr="00F66D43">
        <w:rPr>
          <w:rFonts w:ascii="Times New Roman" w:hAnsi="Times New Roman" w:cs="Times New Roman"/>
          <w:sz w:val="20"/>
          <w:szCs w:val="20"/>
        </w:rPr>
        <w:t xml:space="preserve">, the TCLC part harmonic impedances under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mode and </w:t>
      </w:r>
      <w:r w:rsidRPr="00F66D43">
        <w:rPr>
          <w:rFonts w:ascii="Times New Roman" w:hAnsi="Times New Roman" w:cs="Times New Roman"/>
          <w:iCs/>
          <w:sz w:val="20"/>
          <w:szCs w:val="20"/>
        </w:rPr>
        <w:t>LCL</w:t>
      </w:r>
      <w:r w:rsidRPr="00F66D43">
        <w:rPr>
          <w:rFonts w:ascii="Times New Roman" w:hAnsi="Times New Roman" w:cs="Times New Roman"/>
          <w:sz w:val="20"/>
          <w:szCs w:val="20"/>
        </w:rPr>
        <w:t xml:space="preserve">-mode at different harmonic order </w:t>
      </w:r>
      <w:r w:rsidRPr="00F66D43">
        <w:rPr>
          <w:rFonts w:ascii="Times New Roman" w:hAnsi="Times New Roman" w:cs="Times New Roman"/>
          <w:iCs/>
          <w:sz w:val="20"/>
          <w:szCs w:val="20"/>
        </w:rPr>
        <w:t xml:space="preserve">n </w:t>
      </w:r>
      <w:r w:rsidRPr="00F66D43">
        <w:rPr>
          <w:rFonts w:ascii="Times New Roman" w:hAnsi="Times New Roman" w:cs="Times New Roman"/>
          <w:sz w:val="20"/>
          <w:szCs w:val="20"/>
        </w:rPr>
        <w:t>can be plotted in Fig. 4 and expressed as</w:t>
      </w:r>
    </w:p>
    <w:p w:rsidR="00207D0C" w:rsidRPr="0081300E"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                      X</m:t>
            </m:r>
          </m:e>
          <m:sub>
            <m:r>
              <m:rPr>
                <m:sty m:val="p"/>
              </m:rPr>
              <w:rPr>
                <w:rFonts w:ascii="Cambria Math" w:hAnsi="Cambria Math" w:cs="Times New Roman"/>
              </w:rPr>
              <m:t>LC,n</m:t>
            </m:r>
          </m:sub>
        </m:sSub>
        <m:d>
          <m:dPr>
            <m:ctrlPr>
              <w:rPr>
                <w:rFonts w:ascii="Cambria Math" w:hAnsi="Cambria Math" w:cs="Times New Roman"/>
              </w:rPr>
            </m:ctrlPr>
          </m:dPr>
          <m:e>
            <m:r>
              <m:rPr>
                <m:sty m:val="p"/>
              </m:rPr>
              <w:rPr>
                <w:rFonts w:ascii="Cambria Math" w:hAnsi="Cambria Math" w:cs="Times New Roman"/>
              </w:rPr>
              <m:t>n</m:t>
            </m:r>
          </m:e>
        </m:d>
        <m:r>
          <m:rPr>
            <m:sty m:val="p"/>
          </m:rPr>
          <w:rPr>
            <w:rFonts w:ascii="Cambria Math" w:hAnsi="Cambria Math" w:cs="Times New Roman"/>
          </w:rPr>
          <m: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1-(</m:t>
                </m:r>
                <m:sSup>
                  <m:sSupPr>
                    <m:ctrlPr>
                      <w:rPr>
                        <w:rFonts w:ascii="Cambria Math" w:hAnsi="Cambria Math" w:cs="Times New Roman"/>
                      </w:rPr>
                    </m:ctrlPr>
                  </m:sSupPr>
                  <m:e>
                    <m:r>
                      <m:rPr>
                        <m:sty m:val="p"/>
                      </m:rPr>
                      <w:rPr>
                        <w:rFonts w:ascii="Cambria Math" w:hAnsi="Cambria Math" w:cs="Times New Roman"/>
                      </w:rPr>
                      <m:t>nω)</m:t>
                    </m:r>
                  </m:e>
                  <m:sup>
                    <m:r>
                      <m:rPr>
                        <m:sty m:val="p"/>
                      </m:rPr>
                      <w:rPr>
                        <w:rFonts w:ascii="Cambria Math" w:hAnsi="Cambria Math" w:cs="Times New Roman"/>
                      </w:rPr>
                      <m:t>2</m:t>
                    </m:r>
                  </m:sup>
                </m:sSup>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num>
              <m:den>
                <m:r>
                  <m:rPr>
                    <m:sty m:val="p"/>
                  </m:rPr>
                  <w:rPr>
                    <w:rFonts w:ascii="Cambria Math" w:hAnsi="Cambria Math" w:cs="Times New Roman"/>
                  </w:rPr>
                  <m:t>nω</m:t>
                </m:r>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den>
            </m:f>
          </m:e>
        </m:d>
      </m:oMath>
      <w:r w:rsidR="00207D0C" w:rsidRPr="0081300E">
        <w:rPr>
          <w:rFonts w:ascii="Times New Roman" w:hAnsi="Times New Roman" w:cs="Times New Roman"/>
        </w:rPr>
        <w:t xml:space="preserve">                                                 </w:t>
      </w:r>
      <w:r w:rsidR="00207D0C">
        <w:rPr>
          <w:rFonts w:ascii="Times New Roman" w:hAnsi="Times New Roman" w:cs="Times New Roman"/>
        </w:rPr>
        <w:t xml:space="preserve">                      (</w:t>
      </w:r>
      <w:r w:rsidR="00207D0C" w:rsidRPr="0081300E">
        <w:rPr>
          <w:rFonts w:ascii="Times New Roman" w:hAnsi="Times New Roman" w:cs="Times New Roman"/>
        </w:rPr>
        <w:t>14)</w:t>
      </w:r>
      <w:r w:rsidR="00207D0C" w:rsidRPr="0081300E">
        <w:rPr>
          <w:rFonts w:ascii="Times New Roman" w:hAnsi="Times New Roman" w:cs="Times New Roman"/>
        </w:rPr>
        <w:tab/>
      </w:r>
      <w:r w:rsidR="00207D0C" w:rsidRPr="0081300E">
        <w:rPr>
          <w:rFonts w:ascii="Times New Roman" w:hAnsi="Times New Roman" w:cs="Times New Roman"/>
        </w:rPr>
        <w:tab/>
        <w:t xml:space="preserve">                   </w:t>
      </w:r>
    </w:p>
    <w:p w:rsidR="00207D0C" w:rsidRPr="0081300E"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                  X</m:t>
            </m:r>
          </m:e>
          <m:sub>
            <m:r>
              <m:rPr>
                <m:sty m:val="p"/>
              </m:rPr>
              <w:rPr>
                <w:rFonts w:ascii="Cambria Math" w:hAnsi="Cambria Math" w:cs="Times New Roman"/>
              </w:rPr>
              <m:t>LCL,n</m:t>
            </m:r>
          </m:sub>
        </m:sSub>
        <m:d>
          <m:dPr>
            <m:ctrlPr>
              <w:rPr>
                <w:rFonts w:ascii="Cambria Math" w:hAnsi="Cambria Math" w:cs="Times New Roman"/>
              </w:rPr>
            </m:ctrlPr>
          </m:dPr>
          <m:e>
            <m:r>
              <m:rPr>
                <m:sty m:val="p"/>
              </m:rPr>
              <w:rPr>
                <w:rFonts w:ascii="Cambria Math" w:hAnsi="Cambria Math" w:cs="Times New Roman"/>
              </w:rPr>
              <m:t>n</m:t>
            </m:r>
          </m:e>
        </m:d>
        <m:r>
          <m:rPr>
            <m:sty m:val="p"/>
          </m:rPr>
          <w:rPr>
            <w:rFonts w:ascii="Cambria Math" w:hAnsi="Cambria Math" w:cs="Times New Roman"/>
          </w:rPr>
          <m:t>=</m:t>
        </m:r>
        <m:d>
          <m:dPr>
            <m:begChr m:val="|"/>
            <m:endChr m:val="|"/>
            <m:ctrlPr>
              <w:rPr>
                <w:rFonts w:ascii="Cambria Math" w:hAnsi="Cambria Math" w:cs="Times New Roman"/>
              </w:rPr>
            </m:ctrlPr>
          </m:dPr>
          <m:e>
            <m:f>
              <m:fPr>
                <m:ctrlPr>
                  <w:rPr>
                    <w:rFonts w:ascii="Cambria Math" w:hAnsi="Cambria Math" w:cs="Times New Roman"/>
                  </w:rPr>
                </m:ctrlPr>
              </m:fPr>
              <m:num>
                <m:r>
                  <m:rPr>
                    <m:sty m:val="p"/>
                  </m:rPr>
                  <w:rPr>
                    <w:rFonts w:ascii="Cambria Math" w:hAnsi="Cambria Math" w:cs="Times New Roman"/>
                  </w:rPr>
                  <m:t>nω</m:t>
                </m:r>
                <m:d>
                  <m:dPr>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PF</m:t>
                        </m:r>
                      </m:sub>
                    </m:sSub>
                  </m:e>
                </m:d>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(nω)</m:t>
                    </m:r>
                  </m:e>
                  <m:sup>
                    <m:r>
                      <m:rPr>
                        <m:sty m:val="p"/>
                      </m:rPr>
                      <w:rPr>
                        <w:rFonts w:ascii="Cambria Math" w:hAnsi="Cambria Math" w:cs="Times New Roman"/>
                      </w:rPr>
                      <m:t>3</m:t>
                    </m:r>
                  </m:sup>
                </m:sSup>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PF</m:t>
                    </m:r>
                  </m:sub>
                </m:sSub>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num>
              <m:den>
                <m:r>
                  <m:rPr>
                    <m:sty m:val="p"/>
                  </m:rPr>
                  <w:rPr>
                    <w:rFonts w:ascii="Cambria Math" w:hAnsi="Cambria Math" w:cs="Times New Roman"/>
                  </w:rPr>
                  <m:t>1-</m:t>
                </m:r>
                <m:sSup>
                  <m:sSupPr>
                    <m:ctrlPr>
                      <w:rPr>
                        <w:rFonts w:ascii="Cambria Math" w:hAnsi="Cambria Math" w:cs="Times New Roman"/>
                      </w:rPr>
                    </m:ctrlPr>
                  </m:sSupPr>
                  <m:e>
                    <m:r>
                      <m:rPr>
                        <m:sty m:val="p"/>
                      </m:rPr>
                      <w:rPr>
                        <w:rFonts w:ascii="Cambria Math" w:hAnsi="Cambria Math" w:cs="Times New Roman"/>
                      </w:rPr>
                      <m:t>(nω)</m:t>
                    </m:r>
                  </m:e>
                  <m:sup>
                    <m:r>
                      <m:rPr>
                        <m:sty m:val="p"/>
                      </m:rPr>
                      <w:rPr>
                        <w:rFonts w:ascii="Cambria Math" w:hAnsi="Cambria Math" w:cs="Times New Roman"/>
                      </w:rPr>
                      <m:t>2</m:t>
                    </m:r>
                  </m:sup>
                </m:sSup>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PF</m:t>
                    </m:r>
                  </m:sub>
                </m:sSub>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den>
            </m:f>
          </m:e>
        </m:d>
      </m:oMath>
      <w:r w:rsidR="00207D0C" w:rsidRPr="0081300E">
        <w:rPr>
          <w:rFonts w:ascii="Times New Roman" w:hAnsi="Times New Roman" w:cs="Times New Roman"/>
        </w:rPr>
        <w:t xml:space="preserve">                                </w:t>
      </w:r>
      <w:r w:rsidR="00207D0C">
        <w:rPr>
          <w:rFonts w:ascii="Times New Roman" w:hAnsi="Times New Roman" w:cs="Times New Roman"/>
        </w:rPr>
        <w:t xml:space="preserve">                    (</w:t>
      </w:r>
      <w:r w:rsidR="00207D0C" w:rsidRPr="0081300E">
        <w:rPr>
          <w:rFonts w:ascii="Times New Roman" w:hAnsi="Times New Roman" w:cs="Times New Roman"/>
        </w:rPr>
        <w:t>15)</w:t>
      </w:r>
    </w:p>
    <w:p w:rsidR="00207D0C" w:rsidRPr="0081300E" w:rsidRDefault="00207D0C" w:rsidP="007764DF">
      <w:pPr>
        <w:autoSpaceDE w:val="0"/>
        <w:autoSpaceDN w:val="0"/>
        <w:adjustRightInd w:val="0"/>
        <w:spacing w:after="0" w:line="240" w:lineRule="auto"/>
        <w:jc w:val="center"/>
        <w:rPr>
          <w:rFonts w:ascii="Times New Roman" w:eastAsia="Times New Roman" w:hAnsi="Times New Roman" w:cs="Times New Roman"/>
          <w:color w:val="00000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In (14) and (15), there are two series resonance points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1</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at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LC,n</m:t>
            </m:r>
          </m:sub>
        </m:sSub>
      </m:oMath>
      <w:r w:rsidRPr="00F66D43">
        <w:rPr>
          <w:rFonts w:ascii="Times New Roman" w:hAnsi="Times New Roman" w:cs="Times New Roman"/>
          <w:sz w:val="20"/>
          <w:szCs w:val="20"/>
        </w:rPr>
        <w:t>(</w:t>
      </w:r>
      <w:r w:rsidRPr="00F66D43">
        <w:rPr>
          <w:rFonts w:ascii="Times New Roman" w:hAnsi="Times New Roman" w:cs="Times New Roman"/>
          <w:iCs/>
          <w:sz w:val="20"/>
          <w:szCs w:val="20"/>
        </w:rPr>
        <w:t>n1</w:t>
      </w:r>
      <w:r w:rsidRPr="00F66D43">
        <w:rPr>
          <w:rFonts w:ascii="Times New Roman" w:hAnsi="Times New Roman" w:cs="Times New Roman"/>
          <w:sz w:val="20"/>
          <w:szCs w:val="20"/>
        </w:rPr>
        <w:t xml:space="preserve">)=0 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2</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at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LC,n</m:t>
            </m:r>
          </m:sub>
        </m:sSub>
      </m:oMath>
      <w:r w:rsidRPr="00F66D43">
        <w:rPr>
          <w:rFonts w:ascii="Times New Roman" w:hAnsi="Times New Roman" w:cs="Times New Roman"/>
          <w:sz w:val="20"/>
          <w:szCs w:val="20"/>
        </w:rPr>
        <w:t xml:space="preserve"> (</w:t>
      </w:r>
      <w:r w:rsidRPr="00F66D43">
        <w:rPr>
          <w:rFonts w:ascii="Times New Roman" w:hAnsi="Times New Roman" w:cs="Times New Roman"/>
          <w:iCs/>
          <w:sz w:val="20"/>
          <w:szCs w:val="20"/>
        </w:rPr>
        <w:t>n2</w:t>
      </w:r>
      <w:r w:rsidRPr="00F66D43">
        <w:rPr>
          <w:rFonts w:ascii="Times New Roman" w:hAnsi="Times New Roman" w:cs="Times New Roman"/>
          <w:sz w:val="20"/>
          <w:szCs w:val="20"/>
        </w:rPr>
        <w:t xml:space="preserve">)=0 and a parallel resonance point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3</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at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X</m:t>
            </m:r>
          </m:e>
          <m:sub>
            <m:r>
              <m:rPr>
                <m:sty m:val="p"/>
              </m:rPr>
              <w:rPr>
                <w:rFonts w:ascii="Cambria Math" w:hAnsi="Times New Roman" w:cs="Times New Roman"/>
                <w:sz w:val="20"/>
                <w:szCs w:val="20"/>
              </w:rPr>
              <m:t>LCL,n</m:t>
            </m:r>
          </m:sub>
        </m:sSub>
      </m:oMath>
      <w:r w:rsidRPr="00F66D43">
        <w:rPr>
          <w:rFonts w:ascii="Times New Roman" w:hAnsi="Times New Roman" w:cs="Times New Roman"/>
          <w:sz w:val="20"/>
          <w:szCs w:val="20"/>
        </w:rPr>
        <w:t>(</w:t>
      </w:r>
      <w:r w:rsidRPr="00F66D43">
        <w:rPr>
          <w:rFonts w:ascii="Times New Roman" w:hAnsi="Times New Roman" w:cs="Times New Roman"/>
          <w:iCs/>
          <w:sz w:val="20"/>
          <w:szCs w:val="20"/>
        </w:rPr>
        <w:t>n3</w:t>
      </w:r>
      <w:r w:rsidRPr="00F66D43">
        <w:rPr>
          <w:rFonts w:ascii="Times New Roman" w:hAnsi="Times New Roman" w:cs="Times New Roman"/>
          <w:sz w:val="20"/>
          <w:szCs w:val="20"/>
        </w:rPr>
        <w:t>)= +</w:t>
      </w:r>
      <m:oMath>
        <m:r>
          <m:rPr>
            <m:sty m:val="p"/>
          </m:rPr>
          <w:rPr>
            <w:rFonts w:ascii="Cambria Math" w:hAnsi="Cambria Math" w:cs="Times New Roman"/>
            <w:sz w:val="20"/>
            <w:szCs w:val="20"/>
          </w:rPr>
          <m:t>∞</m:t>
        </m:r>
      </m:oMath>
      <w:r w:rsidRPr="00F66D43">
        <w:rPr>
          <w:rFonts w:ascii="Times New Roman" w:hAnsi="Times New Roman" w:cs="Times New Roman"/>
          <w:sz w:val="20"/>
          <w:szCs w:val="20"/>
        </w:rPr>
        <w:t>.</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n</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can be designed to tune the resonance points </w:t>
      </w:r>
      <w:r w:rsidRPr="00F66D43">
        <w:rPr>
          <w:rFonts w:ascii="Times New Roman" w:hAnsi="Times New Roman" w:cs="Times New Roman"/>
          <w:iCs/>
          <w:sz w:val="20"/>
          <w:szCs w:val="20"/>
        </w:rPr>
        <w:t xml:space="preserve">n1 </w:t>
      </w:r>
      <w:r w:rsidRPr="00F66D43">
        <w:rPr>
          <w:rFonts w:ascii="Times New Roman" w:hAnsi="Times New Roman" w:cs="Times New Roman"/>
          <w:sz w:val="20"/>
          <w:szCs w:val="20"/>
        </w:rPr>
        <w:t xml:space="preserve">and </w:t>
      </w:r>
      <w:r w:rsidRPr="00F66D43">
        <w:rPr>
          <w:rFonts w:ascii="Times New Roman" w:hAnsi="Times New Roman" w:cs="Times New Roman"/>
          <w:iCs/>
          <w:sz w:val="20"/>
          <w:szCs w:val="20"/>
        </w:rPr>
        <w:t xml:space="preserve">n2 </w:t>
      </w:r>
      <w:r w:rsidRPr="00F66D43">
        <w:rPr>
          <w:rFonts w:ascii="Times New Roman" w:hAnsi="Times New Roman" w:cs="Times New Roman"/>
          <w:sz w:val="20"/>
          <w:szCs w:val="20"/>
        </w:rPr>
        <w:t xml:space="preserve">to diverge from the dominated harmonic orders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w:t>
      </w:r>
      <w:r w:rsidRPr="00F66D43">
        <w:rPr>
          <w:rFonts w:ascii="Times New Roman" w:hAnsi="Times New Roman" w:cs="Times New Roman"/>
          <w:iCs/>
          <w:sz w:val="20"/>
          <w:szCs w:val="20"/>
        </w:rPr>
        <w:t>6n</w:t>
      </w:r>
      <w:r w:rsidRPr="00F66D43">
        <w:rPr>
          <w:rFonts w:ascii="Times New Roman" w:hAnsi="Times New Roman" w:cs="Times New Roman"/>
          <w:sz w:val="20"/>
          <w:szCs w:val="20"/>
        </w:rPr>
        <w:t>±</w:t>
      </w:r>
      <w:r w:rsidRPr="00F66D43">
        <w:rPr>
          <w:rFonts w:ascii="Times New Roman" w:hAnsi="Times New Roman" w:cs="Times New Roman"/>
          <w:iCs/>
          <w:sz w:val="20"/>
          <w:szCs w:val="20"/>
        </w:rPr>
        <w:t xml:space="preserve">1th </w:t>
      </w:r>
      <w:r w:rsidRPr="00F66D43">
        <w:rPr>
          <w:rFonts w:ascii="Times New Roman" w:hAnsi="Times New Roman" w:cs="Times New Roman"/>
          <w:sz w:val="20"/>
          <w:szCs w:val="20"/>
        </w:rPr>
        <w:t>(</w:t>
      </w:r>
      <w:r w:rsidRPr="00F66D43">
        <w:rPr>
          <w:rFonts w:ascii="Times New Roman" w:hAnsi="Times New Roman" w:cs="Times New Roman"/>
          <w:iCs/>
          <w:sz w:val="20"/>
          <w:szCs w:val="20"/>
        </w:rPr>
        <w:t>n</w:t>
      </w:r>
      <w:r w:rsidRPr="00F66D43">
        <w:rPr>
          <w:rFonts w:ascii="Times New Roman" w:hAnsi="Times New Roman" w:cs="Times New Roman"/>
          <w:sz w:val="20"/>
          <w:szCs w:val="20"/>
        </w:rPr>
        <w:t>=</w:t>
      </w:r>
      <w:r w:rsidRPr="00F66D43">
        <w:rPr>
          <w:rFonts w:ascii="Times New Roman" w:hAnsi="Times New Roman" w:cs="Times New Roman"/>
          <w:iCs/>
          <w:sz w:val="20"/>
          <w:szCs w:val="20"/>
        </w:rPr>
        <w:t>1, 2, 3</w:t>
      </w:r>
      <w:r w:rsidRPr="00F66D43">
        <w:rPr>
          <w:rFonts w:ascii="Times New Roman" w:hAnsi="Times New Roman" w:cs="Times New Roman"/>
          <w:sz w:val="20"/>
          <w:szCs w:val="20"/>
        </w:rPr>
        <w:t xml:space="preserve">…) or approach the </w:t>
      </w:r>
      <w:r w:rsidRPr="00F66D43">
        <w:rPr>
          <w:rFonts w:ascii="Times New Roman" w:hAnsi="Times New Roman" w:cs="Times New Roman"/>
          <w:iCs/>
          <w:sz w:val="20"/>
          <w:szCs w:val="20"/>
        </w:rPr>
        <w:t xml:space="preserve">3n th </w:t>
      </w:r>
      <w:r w:rsidRPr="00F66D43">
        <w:rPr>
          <w:rFonts w:ascii="Times New Roman" w:hAnsi="Times New Roman" w:cs="Times New Roman"/>
          <w:sz w:val="20"/>
          <w:szCs w:val="20"/>
        </w:rPr>
        <w:t xml:space="preserve">order in a three-phase three-wire system. Based on the above discussion, the design criteria of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can be expressed as</w:t>
      </w: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p>
    <w:p w:rsidR="00207D0C" w:rsidRPr="002323D5" w:rsidRDefault="00557301" w:rsidP="007764DF">
      <w:pPr>
        <w:autoSpaceDE w:val="0"/>
        <w:autoSpaceDN w:val="0"/>
        <w:adjustRightInd w:val="0"/>
        <w:spacing w:after="0" w:line="240" w:lineRule="auto"/>
        <w:rPr>
          <w:rFonts w:ascii="Times New Roman" w:hAnsi="Times New Roman" w:cs="Times New Roman"/>
          <w:b/>
        </w:rPr>
      </w:pPr>
      <m:oMath>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sSup>
              <m:sSupPr>
                <m:ctrlPr>
                  <w:rPr>
                    <w:rFonts w:ascii="Cambria Math" w:hAnsi="Cambria Math" w:cs="Times New Roman"/>
                  </w:rPr>
                </m:ctrlPr>
              </m:sSupPr>
              <m:e>
                <m:sSub>
                  <m:sSubPr>
                    <m:ctrlPr>
                      <w:rPr>
                        <w:rFonts w:ascii="Cambria Math" w:hAnsi="Cambria Math" w:cs="Times New Roman"/>
                      </w:rPr>
                    </m:ctrlPr>
                  </m:sSubPr>
                  <m:e>
                    <m:r>
                      <m:rPr>
                        <m:sty m:val="p"/>
                      </m:rPr>
                      <w:rPr>
                        <w:rFonts w:ascii="Cambria Math" w:hAnsi="Cambria Math" w:cs="Times New Roman"/>
                      </w:rPr>
                      <m:t>(ωn</m:t>
                    </m:r>
                  </m:e>
                  <m:sub>
                    <m:r>
                      <m:rPr>
                        <m:sty m:val="p"/>
                      </m:rPr>
                      <w:rPr>
                        <w:rFonts w:ascii="Cambria Math" w:hAnsi="Cambria Math" w:cs="Times New Roman"/>
                      </w:rPr>
                      <m:t>1</m:t>
                    </m:r>
                  </m:sub>
                </m:sSub>
                <m:r>
                  <m:rPr>
                    <m:sty m:val="p"/>
                  </m:rPr>
                  <w:rPr>
                    <w:rFonts w:ascii="Cambria Math" w:hAnsi="Cambria Math" w:cs="Times New Roman"/>
                  </w:rPr>
                  <m:t>)</m:t>
                </m:r>
              </m:e>
              <m:sup>
                <m:r>
                  <m:rPr>
                    <m:sty m:val="p"/>
                  </m:rPr>
                  <w:rPr>
                    <w:rFonts w:ascii="Cambria Math" w:hAnsi="Cambria Math" w:cs="Times New Roman"/>
                  </w:rPr>
                  <m:t>2</m:t>
                </m:r>
              </m:sup>
            </m:sSup>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den>
        </m:f>
        <m:r>
          <m:rPr>
            <m:sty m:val="p"/>
          </m:rPr>
          <w:rPr>
            <w:rFonts w:ascii="Cambria Math" w:hAnsi="Cambria Math" w:cs="Times New Roman"/>
          </w:rPr>
          <m:t>and</m:t>
        </m:r>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C</m:t>
            </m:r>
          </m:sub>
        </m:sSub>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sSup>
              <m:sSupPr>
                <m:ctrlPr>
                  <w:rPr>
                    <w:rFonts w:ascii="Cambria Math" w:hAnsi="Cambria Math" w:cs="Times New Roman"/>
                  </w:rPr>
                </m:ctrlPr>
              </m:sSupPr>
              <m:e>
                <m:sSub>
                  <m:sSubPr>
                    <m:ctrlPr>
                      <w:rPr>
                        <w:rFonts w:ascii="Cambria Math" w:hAnsi="Cambria Math" w:cs="Times New Roman"/>
                      </w:rPr>
                    </m:ctrlPr>
                  </m:sSubPr>
                  <m:e>
                    <m:r>
                      <m:rPr>
                        <m:sty m:val="p"/>
                      </m:rPr>
                      <w:rPr>
                        <w:rFonts w:ascii="Cambria Math" w:hAnsi="Cambria Math" w:cs="Times New Roman"/>
                      </w:rPr>
                      <m:t>(ωn</m:t>
                    </m:r>
                  </m:e>
                  <m:sub>
                    <m:r>
                      <m:rPr>
                        <m:sty m:val="p"/>
                      </m:rPr>
                      <w:rPr>
                        <w:rFonts w:ascii="Cambria Math" w:hAnsi="Cambria Math" w:cs="Times New Roman"/>
                      </w:rPr>
                      <m:t>2</m:t>
                    </m:r>
                  </m:sub>
                </m:sSub>
                <m:r>
                  <m:rPr>
                    <m:sty m:val="p"/>
                  </m:rPr>
                  <w:rPr>
                    <w:rFonts w:ascii="Cambria Math" w:hAnsi="Cambria Math" w:cs="Times New Roman"/>
                  </w:rPr>
                  <m:t>)</m:t>
                </m:r>
              </m:e>
              <m:sup>
                <m:r>
                  <m:rPr>
                    <m:sty m:val="p"/>
                  </m:rPr>
                  <w:rPr>
                    <w:rFonts w:ascii="Cambria Math" w:hAnsi="Cambria Math" w:cs="Times New Roman"/>
                  </w:rPr>
                  <m:t>2</m:t>
                </m:r>
              </m:sup>
            </m:sSup>
            <m:sSub>
              <m:sSubPr>
                <m:ctrlPr>
                  <w:rPr>
                    <w:rFonts w:ascii="Cambria Math" w:hAnsi="Cambria Math" w:cs="Times New Roman"/>
                  </w:rPr>
                </m:ctrlPr>
              </m:sSubPr>
              <m:e>
                <m:r>
                  <m:rPr>
                    <m:sty m:val="p"/>
                  </m:rPr>
                  <w:rPr>
                    <w:rFonts w:ascii="Cambria Math" w:hAnsi="Cambria Math" w:cs="Times New Roman"/>
                  </w:rPr>
                  <m:t>C</m:t>
                </m:r>
              </m:e>
              <m:sub>
                <m:r>
                  <m:rPr>
                    <m:sty m:val="p"/>
                  </m:rPr>
                  <w:rPr>
                    <w:rFonts w:ascii="Cambria Math" w:hAnsi="Cambria Math" w:cs="Times New Roman"/>
                  </w:rPr>
                  <m:t>PF</m:t>
                </m:r>
              </m:sub>
            </m:sSub>
            <m:r>
              <m:rPr>
                <m:sty m:val="p"/>
              </m:rPr>
              <w:rPr>
                <w:rFonts w:ascii="Cambria Math" w:hAnsi="Cambria Math" w:cs="Times New Roman"/>
              </w:rPr>
              <m:t>-</m:t>
            </m:r>
            <m:f>
              <m:fPr>
                <m:type m:val="skw"/>
                <m:ctrlPr>
                  <w:rPr>
                    <w:rFonts w:ascii="Cambria Math" w:hAnsi="Cambria Math" w:cs="Times New Roman"/>
                  </w:rPr>
                </m:ctrlPr>
              </m:fPr>
              <m:num>
                <m:r>
                  <m:rPr>
                    <m:sty m:val="p"/>
                  </m:rPr>
                  <w:rPr>
                    <w:rFonts w:ascii="Cambria Math" w:hAnsi="Cambria Math" w:cs="Times New Roman"/>
                  </w:rPr>
                  <m:t>1</m:t>
                </m:r>
              </m:num>
              <m:den>
                <m:sSub>
                  <m:sSubPr>
                    <m:ctrlPr>
                      <w:rPr>
                        <w:rFonts w:ascii="Cambria Math" w:hAnsi="Cambria Math" w:cs="Times New Roman"/>
                      </w:rPr>
                    </m:ctrlPr>
                  </m:sSubPr>
                  <m:e>
                    <m:r>
                      <m:rPr>
                        <m:sty m:val="p"/>
                      </m:rPr>
                      <w:rPr>
                        <w:rFonts w:ascii="Cambria Math" w:hAnsi="Cambria Math" w:cs="Times New Roman"/>
                      </w:rPr>
                      <m:t>L</m:t>
                    </m:r>
                  </m:e>
                  <m:sub>
                    <m:r>
                      <m:rPr>
                        <m:sty m:val="p"/>
                      </m:rPr>
                      <w:rPr>
                        <w:rFonts w:ascii="Cambria Math" w:hAnsi="Cambria Math" w:cs="Times New Roman"/>
                      </w:rPr>
                      <m:t>PF</m:t>
                    </m:r>
                  </m:sub>
                </m:sSub>
              </m:den>
            </m:f>
          </m:den>
        </m:f>
      </m:oMath>
      <w:r w:rsidR="00207D0C" w:rsidRPr="002323D5">
        <w:rPr>
          <w:rFonts w:ascii="Times New Roman" w:hAnsi="Times New Roman" w:cs="Times New Roman"/>
        </w:rPr>
        <w:t xml:space="preserve">                                             </w:t>
      </w:r>
      <w:r w:rsidR="00207D0C">
        <w:rPr>
          <w:rFonts w:ascii="Times New Roman" w:hAnsi="Times New Roman" w:cs="Times New Roman"/>
        </w:rPr>
        <w:t xml:space="preserve">                        (16)</w:t>
      </w:r>
      <w:r w:rsidR="00207D0C" w:rsidRPr="002323D5">
        <w:rPr>
          <w:rFonts w:ascii="Times New Roman" w:hAnsi="Times New Roman" w:cs="Times New Roman"/>
          <w:b/>
        </w:rPr>
        <w:t xml:space="preserve">                      </w:t>
      </w:r>
    </w:p>
    <w:p w:rsidR="00207D0C" w:rsidRPr="002323D5"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3</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PF</m:t>
                    </m:r>
                  </m:sub>
                </m:sSub>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PF</m:t>
                    </m:r>
                  </m:sub>
                </m:sSub>
                <m:sSup>
                  <m:sSupPr>
                    <m:ctrlPr>
                      <w:rPr>
                        <w:rFonts w:ascii="Cambria Math" w:hAnsi="Cambria Math" w:cs="Times New Roman"/>
                        <w:i/>
                      </w:rPr>
                    </m:ctrlPr>
                  </m:sSupPr>
                  <m:e>
                    <m:r>
                      <w:rPr>
                        <w:rFonts w:ascii="Cambria Math" w:hAnsi="Cambria Math" w:cs="Times New Roman"/>
                      </w:rPr>
                      <m:t>ω</m:t>
                    </m:r>
                  </m:e>
                  <m:sup>
                    <m:r>
                      <w:rPr>
                        <w:rFonts w:ascii="Cambria Math" w:hAnsi="Cambria Math" w:cs="Times New Roman"/>
                      </w:rPr>
                      <m:t>2</m:t>
                    </m:r>
                  </m:sup>
                </m:sSup>
              </m:e>
            </m:rad>
          </m:den>
        </m:f>
      </m:oMath>
      <w:r w:rsidR="00207D0C" w:rsidRPr="002323D5">
        <w:rPr>
          <w:rFonts w:ascii="Times New Roman" w:hAnsi="Times New Roman" w:cs="Times New Roman"/>
        </w:rPr>
        <w:t xml:space="preserve">                                                                                     </w:t>
      </w:r>
      <w:r w:rsidR="00207D0C">
        <w:rPr>
          <w:rFonts w:ascii="Times New Roman" w:hAnsi="Times New Roman" w:cs="Times New Roman"/>
        </w:rPr>
        <w:t xml:space="preserve">                        (</w:t>
      </w:r>
      <w:r w:rsidR="00207D0C" w:rsidRPr="002323D5">
        <w:rPr>
          <w:rFonts w:ascii="Times New Roman" w:hAnsi="Times New Roman" w:cs="Times New Roman"/>
        </w:rPr>
        <w:t>17)</w:t>
      </w:r>
    </w:p>
    <w:p w:rsidR="00207D0C" w:rsidRPr="002323D5" w:rsidRDefault="00207D0C" w:rsidP="007764DF">
      <w:pPr>
        <w:autoSpaceDE w:val="0"/>
        <w:autoSpaceDN w:val="0"/>
        <w:adjustRightInd w:val="0"/>
        <w:spacing w:after="0" w:line="240" w:lineRule="auto"/>
        <w:jc w:val="center"/>
        <w:rPr>
          <w:rFonts w:ascii="Times New Roman" w:eastAsia="Times New Roman" w:hAnsi="Times New Roman" w:cs="Times New Roman"/>
          <w:color w:val="000000"/>
        </w:rPr>
      </w:pPr>
    </w:p>
    <w:p w:rsidR="00207D0C" w:rsidRPr="002323D5" w:rsidRDefault="00207D0C" w:rsidP="007764DF">
      <w:pPr>
        <w:autoSpaceDE w:val="0"/>
        <w:autoSpaceDN w:val="0"/>
        <w:adjustRightInd w:val="0"/>
        <w:spacing w:after="0" w:line="240" w:lineRule="auto"/>
        <w:jc w:val="center"/>
        <w:rPr>
          <w:rFonts w:ascii="Times New Roman" w:eastAsia="Times New Roman" w:hAnsi="Times New Roman" w:cs="Times New Roman"/>
          <w:color w:val="00000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In (16), they can be satisfied simultaneously as long as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1</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2</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are away from the dominated harmonic orders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d</m:t>
            </m:r>
          </m:sub>
        </m:sSub>
      </m:oMath>
      <w:r w:rsidRPr="00F66D43">
        <w:rPr>
          <w:rFonts w:ascii="Times New Roman" w:hAnsi="Times New Roman" w:cs="Times New Roman"/>
          <w:sz w:val="20"/>
          <w:szCs w:val="20"/>
        </w:rPr>
        <w:t xml:space="preserve">. The designed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C</m:t>
            </m:r>
          </m:e>
          <m:sub>
            <m:r>
              <m:rPr>
                <m:sty m:val="p"/>
              </m:rPr>
              <w:rPr>
                <w:rFonts w:ascii="Cambria Math" w:hAnsi="Times New Roman" w:cs="Times New Roman"/>
                <w:sz w:val="20"/>
                <w:szCs w:val="20"/>
              </w:rPr>
              <m:t>PF</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PF</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should also satisfy (17). In this paper,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1</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w:t>
      </w: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3.6,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2</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=3.9, 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n</m:t>
            </m:r>
          </m:e>
          <m:sub>
            <m:r>
              <m:rPr>
                <m:sty m:val="p"/>
              </m:rPr>
              <w:rPr>
                <w:rFonts w:ascii="Cambria Math" w:hAnsi="Times New Roman" w:cs="Times New Roman"/>
                <w:sz w:val="20"/>
                <w:szCs w:val="20"/>
              </w:rPr>
              <m:t>3</m:t>
            </m:r>
          </m:sub>
        </m:sSub>
      </m:oMath>
      <w:r w:rsidRPr="00F66D43">
        <w:rPr>
          <w:rFonts w:ascii="Times New Roman" w:hAnsi="Times New Roman" w:cs="Times New Roman"/>
          <w:sz w:val="20"/>
          <w:szCs w:val="20"/>
        </w:rPr>
        <w:t>=1.5 are chosen.</w:t>
      </w:r>
    </w:p>
    <w:p w:rsidR="0076720F" w:rsidRPr="00F66D43" w:rsidRDefault="0076720F"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207D0C" w:rsidRPr="0076720F" w:rsidRDefault="00207D0C" w:rsidP="007764DF">
      <w:pPr>
        <w:autoSpaceDE w:val="0"/>
        <w:autoSpaceDN w:val="0"/>
        <w:adjustRightInd w:val="0"/>
        <w:spacing w:after="0" w:line="240" w:lineRule="auto"/>
        <w:jc w:val="center"/>
        <w:rPr>
          <w:rFonts w:ascii="Times New Roman" w:eastAsia="Times New Roman" w:hAnsi="Times New Roman" w:cs="Times New Roman"/>
          <w:b/>
          <w:i/>
          <w:color w:val="000000"/>
          <w:sz w:val="18"/>
          <w:szCs w:val="20"/>
        </w:rPr>
      </w:pPr>
      <w:r w:rsidRPr="0076720F">
        <w:rPr>
          <w:rFonts w:ascii="Times New Roman" w:eastAsia="Times New Roman" w:hAnsi="Times New Roman" w:cs="Times New Roman"/>
          <w:b/>
          <w:i/>
          <w:noProof/>
          <w:color w:val="000000"/>
          <w:sz w:val="18"/>
          <w:szCs w:val="20"/>
        </w:rPr>
        <w:drawing>
          <wp:inline distT="0" distB="0" distL="0" distR="0">
            <wp:extent cx="2383908" cy="935665"/>
            <wp:effectExtent l="19050" t="0" r="0" b="0"/>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2381754" cy="934820"/>
                    </a:xfrm>
                    <a:prstGeom prst="rect">
                      <a:avLst/>
                    </a:prstGeom>
                    <a:noFill/>
                    <a:ln w="9525">
                      <a:noFill/>
                      <a:miter lim="800000"/>
                      <a:headEnd/>
                      <a:tailEnd/>
                    </a:ln>
                  </pic:spPr>
                </pic:pic>
              </a:graphicData>
            </a:graphic>
          </wp:inline>
        </w:drawing>
      </w:r>
    </w:p>
    <w:p w:rsidR="00207D0C" w:rsidRPr="0076720F" w:rsidRDefault="00207D0C" w:rsidP="007764DF">
      <w:pPr>
        <w:autoSpaceDE w:val="0"/>
        <w:autoSpaceDN w:val="0"/>
        <w:adjustRightInd w:val="0"/>
        <w:spacing w:after="0" w:line="240" w:lineRule="auto"/>
        <w:jc w:val="center"/>
        <w:rPr>
          <w:rFonts w:ascii="Times New Roman" w:hAnsi="Times New Roman" w:cs="Times New Roman"/>
          <w:b/>
          <w:i/>
          <w:sz w:val="18"/>
          <w:szCs w:val="20"/>
        </w:rPr>
      </w:pPr>
      <w:r w:rsidRPr="0076720F">
        <w:rPr>
          <w:rFonts w:ascii="Times New Roman" w:hAnsi="Times New Roman" w:cs="Times New Roman"/>
          <w:b/>
          <w:i/>
          <w:sz w:val="18"/>
          <w:szCs w:val="20"/>
        </w:rPr>
        <w:t>Fig. 4. TCLC impedance under different harmonic order</w:t>
      </w:r>
    </w:p>
    <w:p w:rsidR="00207D0C" w:rsidRPr="007764DF" w:rsidRDefault="00207D0C" w:rsidP="007764DF">
      <w:pPr>
        <w:pStyle w:val="ListParagraph"/>
        <w:numPr>
          <w:ilvl w:val="0"/>
          <w:numId w:val="7"/>
        </w:numPr>
        <w:autoSpaceDE w:val="0"/>
        <w:autoSpaceDN w:val="0"/>
        <w:adjustRightInd w:val="0"/>
        <w:spacing w:after="0" w:line="240" w:lineRule="auto"/>
        <w:jc w:val="both"/>
        <w:rPr>
          <w:rFonts w:ascii="Times New Roman" w:hAnsi="Times New Roman" w:cs="Times New Roman"/>
          <w:b/>
          <w:iCs/>
          <w:sz w:val="20"/>
          <w:szCs w:val="20"/>
        </w:rPr>
      </w:pPr>
      <w:r w:rsidRPr="007764DF">
        <w:rPr>
          <w:rFonts w:ascii="Times New Roman" w:hAnsi="Times New Roman" w:cs="Times New Roman"/>
          <w:b/>
          <w:iCs/>
          <w:sz w:val="20"/>
          <w:szCs w:val="20"/>
        </w:rPr>
        <w:t>Design of VDC</w:t>
      </w: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Distinctive with the customary V_DC plan technique for the STATCOM to repay greatest load reactive power, the V_DC of Hybrid-STATCOM is configuration to take care of the terminating point mistuning issue of TCLC (i.e., influence the reactive power pay) so the source reactive power can be completely adjusted. Improving (3), the inverter voltage V_invx can likewise be communicated as</w:t>
      </w:r>
    </w:p>
    <w:p w:rsidR="00207D0C" w:rsidRPr="002323D5"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invx</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x</m:t>
            </m:r>
          </m:sub>
        </m:sSub>
        <m:d>
          <m:dPr>
            <m:begChr m:val="["/>
            <m:endChr m:val="]"/>
            <m:ctrlPr>
              <w:rPr>
                <w:rFonts w:ascii="Cambria Math" w:hAnsi="Cambria Math" w:cs="Times New Roman"/>
              </w:rPr>
            </m:ctrlPr>
          </m:dPr>
          <m:e>
            <m:r>
              <m:rPr>
                <m:sty m:val="p"/>
              </m:rPr>
              <w:rPr>
                <w:rFonts w:ascii="Cambria Math" w:hAnsi="Cambria Math" w:cs="Times New Roman"/>
              </w:rPr>
              <m:t>1+</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x</m:t>
                    </m:r>
                  </m:sub>
                </m:sSub>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Lqx</m:t>
                    </m:r>
                  </m:sub>
                </m:sSub>
              </m:num>
              <m:den>
                <m:f>
                  <m:fPr>
                    <m:type m:val="skw"/>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x</m:t>
                        </m:r>
                      </m:sub>
                      <m:sup>
                        <m:r>
                          <m:rPr>
                            <m:sty m:val="p"/>
                          </m:rPr>
                          <w:rPr>
                            <w:rFonts w:ascii="Cambria Math" w:hAnsi="Cambria Math" w:cs="Times New Roman"/>
                          </w:rPr>
                          <m:t>2</m:t>
                        </m:r>
                      </m:sup>
                    </m:sSubSup>
                  </m:num>
                  <m:den>
                    <m:sSub>
                      <m:sSubPr>
                        <m:ctrlPr>
                          <w:rPr>
                            <w:rFonts w:ascii="Cambria Math" w:hAnsi="Cambria Math" w:cs="Times New Roman"/>
                          </w:rPr>
                        </m:ctrlPr>
                      </m:sSubPr>
                      <m:e>
                        <m:r>
                          <m:rPr>
                            <m:sty m:val="p"/>
                          </m:rPr>
                          <w:rPr>
                            <w:rFonts w:ascii="Cambria Math" w:hAnsi="Cambria Math" w:cs="Times New Roman"/>
                          </w:rPr>
                          <m:t>X</m:t>
                        </m:r>
                      </m:e>
                      <m:sub>
                        <m:r>
                          <m:rPr>
                            <m:sty m:val="p"/>
                          </m:rPr>
                          <w:rPr>
                            <w:rFonts w:ascii="Cambria Math" w:hAnsi="Cambria Math" w:cs="Times New Roman"/>
                          </w:rPr>
                          <m:t>TCLC(αX)</m:t>
                        </m:r>
                      </m:sub>
                    </m:sSub>
                  </m:den>
                </m:f>
              </m:den>
            </m:f>
          </m:e>
        </m:d>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x</m:t>
            </m:r>
          </m:sub>
        </m:sSub>
        <m:r>
          <m:rPr>
            <m:sty m:val="p"/>
          </m:rPr>
          <w:rPr>
            <w:rFonts w:ascii="Cambria Math" w:hAnsi="Cambria Math" w:cs="Times New Roman"/>
          </w:rPr>
          <m:t>+</m:t>
        </m:r>
        <m:d>
          <m:dPr>
            <m:begChr m:val="["/>
            <m:endChr m:val="]"/>
            <m:ctrlPr>
              <w:rPr>
                <w:rFonts w:ascii="Cambria Math" w:hAnsi="Cambria Math" w:cs="Times New Roman"/>
              </w:rPr>
            </m:ctrlPr>
          </m:dPr>
          <m:e>
            <m:r>
              <m:rPr>
                <m:sty m:val="p"/>
              </m:rPr>
              <w:rPr>
                <w:rFonts w:ascii="Cambria Math" w:hAnsi="Cambria Math" w:cs="Times New Roman"/>
              </w:rPr>
              <m:t>1+</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t>
                    </m:r>
                  </m:sub>
                </m:sSub>
              </m:num>
              <m:den>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cx,TCLC(αx)</m:t>
                    </m:r>
                  </m:sub>
                </m:sSub>
              </m:den>
            </m:f>
          </m:e>
        </m:d>
      </m:oMath>
      <w:r w:rsidR="00207D0C" w:rsidRPr="002323D5">
        <w:rPr>
          <w:rFonts w:ascii="Times New Roman" w:hAnsi="Times New Roman" w:cs="Times New Roman"/>
        </w:rPr>
        <w:t xml:space="preserve">                          </w:t>
      </w:r>
      <w:r w:rsidR="00207D0C">
        <w:rPr>
          <w:rFonts w:ascii="Times New Roman" w:hAnsi="Times New Roman" w:cs="Times New Roman"/>
        </w:rPr>
        <w:t xml:space="preserve">                        (</w:t>
      </w:r>
      <w:r w:rsidR="00207D0C" w:rsidRPr="002323D5">
        <w:rPr>
          <w:rFonts w:ascii="Times New Roman" w:hAnsi="Times New Roman" w:cs="Times New Roman"/>
        </w:rPr>
        <w:t>18)</w:t>
      </w:r>
    </w:p>
    <w:p w:rsidR="00207D0C" w:rsidRPr="00F66D43" w:rsidRDefault="00207D0C"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207D0C" w:rsidRPr="00F66D43" w:rsidRDefault="00207D0C"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F66D43">
        <w:rPr>
          <w:rFonts w:ascii="Times New Roman" w:eastAsia="Times New Roman" w:hAnsi="Times New Roman" w:cs="Times New Roman"/>
          <w:color w:val="000000"/>
          <w:sz w:val="20"/>
          <w:szCs w:val="20"/>
        </w:rPr>
        <w:t xml:space="preserve">where </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Q</m:t>
            </m:r>
          </m:e>
          <m:sub>
            <m:r>
              <m:rPr>
                <m:sty m:val="p"/>
              </m:rPr>
              <w:rPr>
                <w:rFonts w:ascii="Cambria Math" w:eastAsia="Times New Roman" w:hAnsi="Times New Roman" w:cs="Times New Roman"/>
                <w:color w:val="000000"/>
                <w:sz w:val="20"/>
                <w:szCs w:val="20"/>
              </w:rPr>
              <m:t>Lx</m:t>
            </m:r>
          </m:sub>
        </m:sSub>
      </m:oMath>
      <w:r w:rsidRPr="00F66D43">
        <w:rPr>
          <w:rFonts w:ascii="Times New Roman" w:eastAsia="Times New Roman" w:hAnsi="Times New Roman" w:cs="Times New Roman"/>
          <w:color w:val="000000"/>
          <w:sz w:val="20"/>
          <w:szCs w:val="20"/>
        </w:rPr>
        <w:t xml:space="preserve"> is the load reactive power,</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Q</m:t>
            </m:r>
          </m:e>
          <m:sub>
            <m:r>
              <m:rPr>
                <m:sty m:val="p"/>
              </m:rPr>
              <w:rPr>
                <w:rFonts w:ascii="Cambria Math" w:eastAsia="Times New Roman" w:hAnsi="Times New Roman" w:cs="Times New Roman"/>
                <w:color w:val="000000"/>
                <w:sz w:val="20"/>
                <w:szCs w:val="20"/>
              </w:rPr>
              <m:t>cx,TCLC</m:t>
            </m:r>
          </m:sub>
        </m:sSub>
      </m:oMath>
      <w:r w:rsidRPr="00F66D43">
        <w:rPr>
          <w:rFonts w:ascii="Times New Roman" w:eastAsia="Times New Roman" w:hAnsi="Times New Roman" w:cs="Times New Roman"/>
          <w:color w:val="000000"/>
          <w:sz w:val="20"/>
          <w:szCs w:val="20"/>
        </w:rPr>
        <w:t>(</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Cambria Math" w:cs="Times New Roman"/>
                <w:color w:val="000000"/>
                <w:sz w:val="20"/>
                <w:szCs w:val="20"/>
              </w:rPr>
              <m:t>∝</m:t>
            </m:r>
          </m:e>
          <m:sub>
            <m:r>
              <m:rPr>
                <m:sty m:val="p"/>
              </m:rPr>
              <w:rPr>
                <w:rFonts w:ascii="Cambria Math" w:eastAsia="Times New Roman" w:hAnsi="Times New Roman" w:cs="Times New Roman"/>
                <w:color w:val="000000"/>
                <w:sz w:val="20"/>
                <w:szCs w:val="20"/>
              </w:rPr>
              <m:t>x</m:t>
            </m:r>
          </m:sub>
        </m:sSub>
      </m:oMath>
      <w:r w:rsidRPr="00F66D43">
        <w:rPr>
          <w:rFonts w:ascii="Times New Roman" w:eastAsia="Times New Roman" w:hAnsi="Times New Roman" w:cs="Times New Roman"/>
          <w:color w:val="000000"/>
          <w:sz w:val="20"/>
          <w:szCs w:val="20"/>
        </w:rPr>
        <w:t xml:space="preserve">) is the TCLC part compensating reactive power, and </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V</m:t>
            </m:r>
          </m:e>
          <m:sub>
            <m:r>
              <m:rPr>
                <m:sty m:val="p"/>
              </m:rPr>
              <w:rPr>
                <w:rFonts w:ascii="Cambria Math" w:eastAsia="Times New Roman" w:hAnsi="Times New Roman" w:cs="Times New Roman"/>
                <w:color w:val="000000"/>
                <w:sz w:val="20"/>
                <w:szCs w:val="20"/>
              </w:rPr>
              <m:t>x</m:t>
            </m:r>
          </m:sub>
        </m:sSub>
      </m:oMath>
      <w:r w:rsidRPr="00F66D43">
        <w:rPr>
          <w:rFonts w:ascii="Times New Roman" w:eastAsia="Times New Roman" w:hAnsi="Times New Roman" w:cs="Times New Roman"/>
          <w:color w:val="000000"/>
          <w:sz w:val="20"/>
          <w:szCs w:val="20"/>
        </w:rPr>
        <w:t xml:space="preserve"> is the RMS value of the load voltage. Combing (18) with </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V</m:t>
            </m:r>
          </m:e>
          <m:sub>
            <m:r>
              <m:rPr>
                <m:sty m:val="p"/>
              </m:rPr>
              <w:rPr>
                <w:rFonts w:ascii="Cambria Math" w:eastAsia="Times New Roman" w:hAnsi="Times New Roman" w:cs="Times New Roman"/>
                <w:color w:val="000000"/>
                <w:sz w:val="20"/>
                <w:szCs w:val="20"/>
              </w:rPr>
              <m:t>DC</m:t>
            </m:r>
          </m:sub>
        </m:sSub>
      </m:oMath>
      <w:r w:rsidRPr="00F66D43">
        <w:rPr>
          <w:rFonts w:ascii="Times New Roman" w:eastAsia="Times New Roman" w:hAnsi="Times New Roman" w:cs="Times New Roman"/>
          <w:color w:val="000000"/>
          <w:sz w:val="20"/>
          <w:szCs w:val="20"/>
        </w:rPr>
        <w:t xml:space="preserve"> = 6</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V</m:t>
            </m:r>
          </m:e>
          <m:sub>
            <m:r>
              <m:rPr>
                <m:sty m:val="p"/>
              </m:rPr>
              <w:rPr>
                <w:rFonts w:ascii="Cambria Math" w:eastAsia="Times New Roman" w:hAnsi="Times New Roman" w:cs="Times New Roman"/>
                <w:color w:val="000000"/>
                <w:sz w:val="20"/>
                <w:szCs w:val="20"/>
              </w:rPr>
              <m:t>invx</m:t>
            </m:r>
          </m:sub>
        </m:sSub>
      </m:oMath>
      <w:r w:rsidRPr="00F66D43">
        <w:rPr>
          <w:rFonts w:ascii="Times New Roman" w:eastAsia="Times New Roman" w:hAnsi="Times New Roman" w:cs="Times New Roman"/>
          <w:color w:val="000000"/>
          <w:sz w:val="20"/>
          <w:szCs w:val="20"/>
        </w:rPr>
        <w:t xml:space="preserve">  , the</w:t>
      </w:r>
    </w:p>
    <w:p w:rsidR="00207D0C" w:rsidRPr="00F66D43" w:rsidRDefault="00207D0C"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F66D43">
        <w:rPr>
          <w:rFonts w:ascii="Times New Roman" w:eastAsia="Times New Roman" w:hAnsi="Times New Roman" w:cs="Times New Roman"/>
          <w:color w:val="000000"/>
          <w:sz w:val="20"/>
          <w:szCs w:val="20"/>
        </w:rPr>
        <w:t xml:space="preserve">required DC-link voltage </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V</m:t>
            </m:r>
          </m:e>
          <m:sub>
            <m:r>
              <m:rPr>
                <m:sty m:val="p"/>
              </m:rPr>
              <w:rPr>
                <w:rFonts w:ascii="Cambria Math" w:eastAsia="Times New Roman" w:hAnsi="Times New Roman" w:cs="Times New Roman"/>
                <w:color w:val="000000"/>
                <w:sz w:val="20"/>
                <w:szCs w:val="20"/>
              </w:rPr>
              <m:t>DC</m:t>
            </m:r>
          </m:sub>
        </m:sSub>
      </m:oMath>
      <w:r w:rsidRPr="00F66D43">
        <w:rPr>
          <w:rFonts w:ascii="Times New Roman" w:eastAsia="Times New Roman" w:hAnsi="Times New Roman" w:cs="Times New Roman"/>
          <w:color w:val="000000"/>
          <w:sz w:val="20"/>
          <w:szCs w:val="20"/>
        </w:rPr>
        <w:t xml:space="preserve"> for hybrid-STATCOM can be expressed as</w:t>
      </w:r>
    </w:p>
    <w:p w:rsidR="00207D0C" w:rsidRPr="00F66D43" w:rsidRDefault="00207D0C"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w:p>
    <w:p w:rsidR="00207D0C" w:rsidRPr="002323D5" w:rsidRDefault="00557301" w:rsidP="007764DF">
      <w:pPr>
        <w:autoSpaceDE w:val="0"/>
        <w:autoSpaceDN w:val="0"/>
        <w:adjustRightInd w:val="0"/>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DC</m:t>
            </m:r>
          </m:sub>
        </m:sSub>
        <m:r>
          <m:rPr>
            <m:sty m:val="p"/>
          </m:rPr>
          <w:rPr>
            <w:rFonts w:ascii="Cambria Math" w:hAnsi="Cambria Math" w:cs="Times New Roman"/>
          </w:rPr>
          <m:t>=</m:t>
        </m:r>
        <m:rad>
          <m:radPr>
            <m:degHide m:val="1"/>
            <m:ctrlPr>
              <w:rPr>
                <w:rFonts w:ascii="Cambria Math" w:hAnsi="Cambria Math" w:cs="Times New Roman"/>
              </w:rPr>
            </m:ctrlPr>
          </m:radPr>
          <m:deg/>
          <m:e>
            <m:r>
              <m:rPr>
                <m:sty m:val="p"/>
              </m:rPr>
              <w:rPr>
                <w:rFonts w:ascii="Cambria Math" w:hAnsi="Cambria Math" w:cs="Times New Roman"/>
              </w:rPr>
              <m:t>6</m:t>
            </m:r>
          </m:e>
        </m:rad>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x</m:t>
            </m:r>
          </m:sub>
        </m:sSub>
        <m:d>
          <m:dPr>
            <m:begChr m:val="|"/>
            <m:endChr m:val="|"/>
            <m:ctrlPr>
              <w:rPr>
                <w:rFonts w:ascii="Cambria Math" w:hAnsi="Cambria Math" w:cs="Times New Roman"/>
              </w:rPr>
            </m:ctrlPr>
          </m:dPr>
          <m:e>
            <m:r>
              <m:rPr>
                <m:sty m:val="p"/>
              </m:rPr>
              <w:rPr>
                <w:rFonts w:ascii="Cambria Math" w:hAnsi="Cambria Math" w:cs="Times New Roman"/>
              </w:rPr>
              <m:t>1+</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t>
                    </m:r>
                  </m:sub>
                </m:sSub>
              </m:num>
              <m:den>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cx,TCLC(αx)</m:t>
                    </m:r>
                  </m:sub>
                </m:sSub>
              </m:den>
            </m:f>
          </m:e>
        </m:d>
      </m:oMath>
      <w:r w:rsidR="00207D0C" w:rsidRPr="002323D5">
        <w:rPr>
          <w:rFonts w:ascii="Times New Roman" w:hAnsi="Times New Roman" w:cs="Times New Roman"/>
        </w:rPr>
        <w:t xml:space="preserve">                                                                   </w:t>
      </w:r>
      <w:r w:rsidR="00207D0C">
        <w:rPr>
          <w:rFonts w:ascii="Times New Roman" w:hAnsi="Times New Roman" w:cs="Times New Roman"/>
        </w:rPr>
        <w:t xml:space="preserve">                        (</w:t>
      </w:r>
      <w:r w:rsidR="00207D0C" w:rsidRPr="002323D5">
        <w:rPr>
          <w:rFonts w:ascii="Times New Roman" w:hAnsi="Times New Roman" w:cs="Times New Roman"/>
        </w:rPr>
        <w:t>19)</w:t>
      </w:r>
    </w:p>
    <w:p w:rsidR="00207D0C" w:rsidRPr="00F66D43" w:rsidRDefault="00207D0C" w:rsidP="007764DF">
      <w:pPr>
        <w:autoSpaceDE w:val="0"/>
        <w:autoSpaceDN w:val="0"/>
        <w:adjustRightInd w:val="0"/>
        <w:spacing w:after="0" w:line="240" w:lineRule="auto"/>
        <w:jc w:val="center"/>
        <w:rPr>
          <w:rFonts w:ascii="Times New Roman" w:eastAsia="Times New Roman" w:hAnsi="Times New Roman" w:cs="Times New Roman"/>
          <w:color w:val="000000"/>
          <w:sz w:val="20"/>
          <w:szCs w:val="20"/>
        </w:rPr>
      </w:pP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Ideally, </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Q</m:t>
            </m:r>
          </m:e>
          <m:sub>
            <m:r>
              <m:rPr>
                <m:sty m:val="p"/>
              </m:rPr>
              <w:rPr>
                <w:rFonts w:ascii="Cambria Math" w:eastAsia="Times New Roman" w:hAnsi="Times New Roman" w:cs="Times New Roman"/>
                <w:color w:val="000000"/>
                <w:sz w:val="20"/>
                <w:szCs w:val="20"/>
              </w:rPr>
              <m:t>cx,TCLC</m:t>
            </m:r>
          </m:sub>
        </m:sSub>
      </m:oMath>
      <w:r w:rsidRPr="00F66D43">
        <w:rPr>
          <w:rFonts w:ascii="Times New Roman" w:eastAsia="Times New Roman" w:hAnsi="Times New Roman" w:cs="Times New Roman"/>
          <w:color w:val="000000"/>
          <w:sz w:val="20"/>
          <w:szCs w:val="20"/>
        </w:rPr>
        <w:t>(</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Cambria Math" w:cs="Times New Roman"/>
                <w:color w:val="000000"/>
                <w:sz w:val="20"/>
                <w:szCs w:val="20"/>
              </w:rPr>
              <m:t>∝</m:t>
            </m:r>
          </m:e>
          <m:sub>
            <m:r>
              <m:rPr>
                <m:sty m:val="p"/>
              </m:rPr>
              <w:rPr>
                <w:rFonts w:ascii="Cambria Math" w:eastAsia="Times New Roman" w:hAnsi="Times New Roman" w:cs="Times New Roman"/>
                <w:color w:val="000000"/>
                <w:sz w:val="20"/>
                <w:szCs w:val="20"/>
              </w:rPr>
              <m:t>x</m:t>
            </m:r>
          </m:sub>
        </m:sSub>
      </m:oMath>
      <w:r w:rsidRPr="00F66D43">
        <w:rPr>
          <w:rFonts w:ascii="Times New Roman" w:eastAsia="Times New Roman" w:hAnsi="Times New Roman" w:cs="Times New Roman"/>
          <w:color w:val="000000"/>
          <w:sz w:val="20"/>
          <w:szCs w:val="20"/>
        </w:rPr>
        <w:t xml:space="preserve">) </w:t>
      </w:r>
      <w:r w:rsidRPr="00F66D43">
        <w:rPr>
          <w:rFonts w:ascii="Times New Roman" w:hAnsi="Times New Roman" w:cs="Times New Roman"/>
          <w:sz w:val="20"/>
          <w:szCs w:val="20"/>
        </w:rPr>
        <w:t>is controlled to be equal to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so that the required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V</m:t>
            </m:r>
          </m:e>
          <m:sub>
            <m:r>
              <m:rPr>
                <m:sty m:val="p"/>
              </m:rPr>
              <w:rPr>
                <w:rFonts w:ascii="Cambria Math" w:hAnsi="Times New Roman" w:cs="Times New Roman"/>
                <w:sz w:val="20"/>
                <w:szCs w:val="20"/>
              </w:rPr>
              <m:t>DC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can be zero. However, in the practical case, the </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Q</m:t>
            </m:r>
          </m:e>
          <m:sub>
            <m:r>
              <m:rPr>
                <m:sty m:val="p"/>
              </m:rPr>
              <w:rPr>
                <w:rFonts w:ascii="Cambria Math" w:eastAsia="Times New Roman" w:hAnsi="Times New Roman" w:cs="Times New Roman"/>
                <w:color w:val="000000"/>
                <w:sz w:val="20"/>
                <w:szCs w:val="20"/>
              </w:rPr>
              <m:t>cx,TCLC</m:t>
            </m:r>
          </m:sub>
        </m:sSub>
      </m:oMath>
      <w:r w:rsidRPr="00F66D43">
        <w:rPr>
          <w:rFonts w:ascii="Times New Roman" w:eastAsia="Times New Roman" w:hAnsi="Times New Roman" w:cs="Times New Roman"/>
          <w:color w:val="000000"/>
          <w:sz w:val="20"/>
          <w:szCs w:val="20"/>
        </w:rPr>
        <w:t>(</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Cambria Math" w:cs="Times New Roman"/>
                <w:color w:val="000000"/>
                <w:sz w:val="20"/>
                <w:szCs w:val="20"/>
              </w:rPr>
              <m:t>∝</m:t>
            </m:r>
          </m:e>
          <m:sub>
            <m:r>
              <m:rPr>
                <m:sty m:val="p"/>
              </m:rPr>
              <w:rPr>
                <w:rFonts w:ascii="Cambria Math" w:eastAsia="Times New Roman" w:hAnsi="Times New Roman" w:cs="Times New Roman"/>
                <w:color w:val="000000"/>
                <w:sz w:val="20"/>
                <w:szCs w:val="20"/>
              </w:rPr>
              <m:t>x</m:t>
            </m:r>
          </m:sub>
        </m:sSub>
      </m:oMath>
      <w:r w:rsidRPr="00F66D43">
        <w:rPr>
          <w:rFonts w:ascii="Times New Roman" w:eastAsia="Times New Roman" w:hAnsi="Times New Roman" w:cs="Times New Roman"/>
          <w:color w:val="000000"/>
          <w:sz w:val="20"/>
          <w:szCs w:val="20"/>
        </w:rPr>
        <w:t xml:space="preserve">) </w:t>
      </w:r>
      <w:r w:rsidRPr="00F66D43">
        <w:rPr>
          <w:rFonts w:ascii="Times New Roman" w:hAnsi="Times New Roman" w:cs="Times New Roman"/>
          <w:sz w:val="20"/>
          <w:szCs w:val="20"/>
        </w:rPr>
        <w:t>may not be exactly equal to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due to the firing angle mistuning problem. The worst case of mistuning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t>
            </m:r>
          </m:sub>
        </m:sSub>
      </m:oMath>
      <w:r w:rsidRPr="00F66D43">
        <w:rPr>
          <w:rFonts w:ascii="Times New Roman" w:hAnsi="Times New Roman" w:cs="Times New Roman"/>
          <w:sz w:val="20"/>
          <w:szCs w:val="20"/>
        </w:rPr>
        <w:t>/</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Times New Roman" w:cs="Times New Roman"/>
                <w:color w:val="000000"/>
                <w:sz w:val="20"/>
                <w:szCs w:val="20"/>
              </w:rPr>
              <m:t>Q</m:t>
            </m:r>
          </m:e>
          <m:sub>
            <m:r>
              <m:rPr>
                <m:sty m:val="p"/>
              </m:rPr>
              <w:rPr>
                <w:rFonts w:ascii="Cambria Math" w:eastAsia="Times New Roman" w:hAnsi="Times New Roman" w:cs="Times New Roman"/>
                <w:color w:val="000000"/>
                <w:sz w:val="20"/>
                <w:szCs w:val="20"/>
              </w:rPr>
              <m:t>cx,TCLC</m:t>
            </m:r>
          </m:sub>
        </m:sSub>
      </m:oMath>
      <w:r w:rsidRPr="00F66D43">
        <w:rPr>
          <w:rFonts w:ascii="Times New Roman" w:eastAsia="Times New Roman" w:hAnsi="Times New Roman" w:cs="Times New Roman"/>
          <w:color w:val="000000"/>
          <w:sz w:val="20"/>
          <w:szCs w:val="20"/>
        </w:rPr>
        <w:t>(</w:t>
      </w:r>
      <m:oMath>
        <m:sSub>
          <m:sSubPr>
            <m:ctrlPr>
              <w:rPr>
                <w:rFonts w:ascii="Cambria Math" w:eastAsia="Times New Roman" w:hAnsi="Times New Roman" w:cs="Times New Roman"/>
                <w:color w:val="000000"/>
                <w:sz w:val="20"/>
                <w:szCs w:val="20"/>
              </w:rPr>
            </m:ctrlPr>
          </m:sSubPr>
          <m:e>
            <m:r>
              <m:rPr>
                <m:sty m:val="p"/>
              </m:rPr>
              <w:rPr>
                <w:rFonts w:ascii="Cambria Math" w:eastAsia="Times New Roman" w:hAnsi="Cambria Math" w:cs="Times New Roman"/>
                <w:color w:val="000000"/>
                <w:sz w:val="20"/>
                <w:szCs w:val="20"/>
              </w:rPr>
              <m:t>∝</m:t>
            </m:r>
          </m:e>
          <m:sub>
            <m:r>
              <m:rPr>
                <m:sty m:val="p"/>
              </m:rPr>
              <w:rPr>
                <w:rFonts w:ascii="Cambria Math" w:eastAsia="Times New Roman" w:hAnsi="Times New Roman" w:cs="Times New Roman"/>
                <w:color w:val="000000"/>
                <w:sz w:val="20"/>
                <w:szCs w:val="20"/>
              </w:rPr>
              <m:t>x</m:t>
            </m:r>
          </m:sub>
        </m:sSub>
      </m:oMath>
      <w:r w:rsidRPr="00F66D43">
        <w:rPr>
          <w:rFonts w:ascii="Times New Roman" w:eastAsia="Times New Roman" w:hAnsi="Times New Roman" w:cs="Times New Roman"/>
          <w:color w:val="000000"/>
          <w:sz w:val="20"/>
          <w:szCs w:val="20"/>
        </w:rPr>
        <w:t xml:space="preserve">) </w:t>
      </w:r>
      <w:r w:rsidRPr="00F66D43">
        <w:rPr>
          <w:rFonts w:ascii="Times New Roman" w:hAnsi="Times New Roman" w:cs="Times New Roman"/>
          <w:sz w:val="20"/>
          <w:szCs w:val="20"/>
        </w:rPr>
        <w:t xml:space="preserve"> ratio can be pre-measured to estimate the required minimum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V</m:t>
            </m:r>
          </m:e>
          <m:sub>
            <m:r>
              <m:rPr>
                <m:sty m:val="p"/>
              </m:rPr>
              <w:rPr>
                <w:rFonts w:ascii="Cambria Math" w:hAnsi="Times New Roman" w:cs="Times New Roman"/>
                <w:sz w:val="20"/>
                <w:szCs w:val="20"/>
              </w:rPr>
              <m:t>DC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value. Finally, a slightly greater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V</m:t>
            </m:r>
          </m:e>
          <m:sub>
            <m:r>
              <m:rPr>
                <m:sty m:val="p"/>
              </m:rPr>
              <w:rPr>
                <w:rFonts w:ascii="Cambria Math" w:hAnsi="Times New Roman" w:cs="Times New Roman"/>
                <w:sz w:val="20"/>
                <w:szCs w:val="20"/>
              </w:rPr>
              <m:t>DC</m:t>
            </m:r>
          </m:sub>
        </m:sSub>
      </m:oMath>
      <w:r w:rsidRPr="00F66D43">
        <w:rPr>
          <w:rFonts w:ascii="Times New Roman" w:hAnsi="Times New Roman" w:cs="Times New Roman"/>
          <w:sz w:val="20"/>
          <w:szCs w:val="20"/>
        </w:rPr>
        <w:t xml:space="preserve"> value can be chosen.</w:t>
      </w:r>
    </w:p>
    <w:p w:rsidR="0076720F" w:rsidRPr="00F66D43" w:rsidRDefault="0076720F" w:rsidP="007764DF">
      <w:pPr>
        <w:autoSpaceDE w:val="0"/>
        <w:autoSpaceDN w:val="0"/>
        <w:adjustRightInd w:val="0"/>
        <w:spacing w:after="0" w:line="240" w:lineRule="auto"/>
        <w:jc w:val="both"/>
        <w:rPr>
          <w:rFonts w:ascii="Times New Roman" w:hAnsi="Times New Roman" w:cs="Times New Roman"/>
          <w:sz w:val="20"/>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 Based on (12), (13), (16), and (19), the system parameters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C</m:t>
            </m:r>
          </m:e>
          <m:sub>
            <m:r>
              <m:rPr>
                <m:sty m:val="p"/>
              </m:rPr>
              <w:rPr>
                <w:rFonts w:ascii="Cambria Math" w:hAnsi="Times New Roman" w:cs="Times New Roman"/>
                <w:sz w:val="20"/>
                <w:szCs w:val="20"/>
              </w:rPr>
              <m:t>PF</m:t>
            </m:r>
          </m:sub>
        </m:sSub>
      </m:oMath>
      <w:r w:rsidRPr="00F66D43">
        <w:rPr>
          <w:rFonts w:ascii="Times New Roman" w:hAnsi="Times New Roman" w:cs="Times New Roman"/>
          <w:sz w:val="20"/>
          <w:szCs w:val="20"/>
        </w:rPr>
        <w:t xml:space="preserv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Pf</m:t>
            </m:r>
          </m:sub>
        </m:sSub>
      </m:oMath>
      <w:r w:rsidRPr="00F66D43">
        <w:rPr>
          <w:rFonts w:ascii="Times New Roman" w:hAnsi="Times New Roman" w:cs="Times New Roman"/>
          <w:sz w:val="20"/>
          <w:szCs w:val="20"/>
        </w:rPr>
        <w:t xml:space="preserv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L</m:t>
            </m:r>
          </m:e>
          <m:sub>
            <m:r>
              <m:rPr>
                <m:sty m:val="p"/>
              </m:rPr>
              <w:rPr>
                <w:rFonts w:ascii="Cambria Math" w:hAnsi="Times New Roman" w:cs="Times New Roman"/>
                <w:sz w:val="20"/>
                <w:szCs w:val="20"/>
              </w:rPr>
              <m:t>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V</m:t>
            </m:r>
          </m:e>
          <m:sub>
            <m:r>
              <m:rPr>
                <m:sty m:val="p"/>
              </m:rPr>
              <w:rPr>
                <w:rFonts w:ascii="Cambria Math" w:hAnsi="Times New Roman" w:cs="Times New Roman"/>
                <w:sz w:val="20"/>
                <w:szCs w:val="20"/>
              </w:rPr>
              <m:t>DC</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of hybrid-STATCOM can be designed accordingly. In the following section, the control strategy of hybrid-STATCOM is proposed and discussed.</w:t>
      </w:r>
    </w:p>
    <w:p w:rsidR="00207D0C" w:rsidRPr="00F66D43" w:rsidRDefault="00207D0C" w:rsidP="007764DF">
      <w:pPr>
        <w:autoSpaceDE w:val="0"/>
        <w:autoSpaceDN w:val="0"/>
        <w:adjustRightInd w:val="0"/>
        <w:spacing w:after="0" w:line="240" w:lineRule="auto"/>
        <w:jc w:val="both"/>
        <w:rPr>
          <w:rFonts w:ascii="Times New Roman" w:hAnsi="Times New Roman" w:cs="Times New Roman"/>
          <w:b/>
          <w:sz w:val="20"/>
          <w:szCs w:val="20"/>
        </w:rPr>
      </w:pPr>
    </w:p>
    <w:p w:rsidR="00207D0C" w:rsidRPr="00F66D43" w:rsidRDefault="00207D0C" w:rsidP="007764DF">
      <w:pPr>
        <w:tabs>
          <w:tab w:val="left" w:pos="2100"/>
        </w:tabs>
        <w:spacing w:after="0" w:line="240" w:lineRule="auto"/>
        <w:rPr>
          <w:rFonts w:ascii="Times New Roman" w:hAnsi="Times New Roman" w:cs="Times New Roman"/>
          <w:sz w:val="20"/>
          <w:szCs w:val="20"/>
        </w:rPr>
      </w:pPr>
    </w:p>
    <w:p w:rsidR="00207D0C" w:rsidRPr="00F66D43" w:rsidRDefault="00207D0C" w:rsidP="007764DF">
      <w:pPr>
        <w:autoSpaceDE w:val="0"/>
        <w:autoSpaceDN w:val="0"/>
        <w:adjustRightInd w:val="0"/>
        <w:spacing w:after="0" w:line="240" w:lineRule="auto"/>
        <w:jc w:val="center"/>
        <w:rPr>
          <w:rFonts w:ascii="Times New Roman" w:hAnsi="Times New Roman" w:cs="Times New Roman"/>
          <w:sz w:val="20"/>
          <w:szCs w:val="20"/>
        </w:rPr>
      </w:pPr>
      <w:r w:rsidRPr="00F66D43">
        <w:rPr>
          <w:rFonts w:ascii="Times New Roman" w:hAnsi="Times New Roman" w:cs="Times New Roman"/>
          <w:noProof/>
          <w:sz w:val="20"/>
          <w:szCs w:val="20"/>
        </w:rPr>
        <w:drawing>
          <wp:inline distT="0" distB="0" distL="0" distR="0">
            <wp:extent cx="4114800" cy="4695825"/>
            <wp:effectExtent l="1905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4123832" cy="4706132"/>
                    </a:xfrm>
                    <a:prstGeom prst="rect">
                      <a:avLst/>
                    </a:prstGeom>
                    <a:noFill/>
                    <a:ln w="9525">
                      <a:noFill/>
                      <a:miter lim="800000"/>
                      <a:headEnd/>
                      <a:tailEnd/>
                    </a:ln>
                  </pic:spPr>
                </pic:pic>
              </a:graphicData>
            </a:graphic>
          </wp:inline>
        </w:drawing>
      </w:r>
    </w:p>
    <w:p w:rsidR="00207D0C" w:rsidRPr="004D0342" w:rsidRDefault="00207D0C" w:rsidP="007764DF">
      <w:pPr>
        <w:pStyle w:val="ListParagraph"/>
        <w:spacing w:after="0" w:line="240" w:lineRule="auto"/>
        <w:ind w:left="765"/>
        <w:jc w:val="center"/>
        <w:rPr>
          <w:rFonts w:ascii="Times New Roman" w:hAnsi="Times New Roman" w:cs="Times New Roman"/>
          <w:sz w:val="20"/>
          <w:szCs w:val="20"/>
        </w:rPr>
      </w:pPr>
    </w:p>
    <w:p w:rsidR="00207D0C" w:rsidRPr="0076720F" w:rsidRDefault="00207D0C" w:rsidP="007764DF">
      <w:pPr>
        <w:pStyle w:val="ListParagraph"/>
        <w:numPr>
          <w:ilvl w:val="0"/>
          <w:numId w:val="5"/>
        </w:numPr>
        <w:autoSpaceDE w:val="0"/>
        <w:autoSpaceDN w:val="0"/>
        <w:adjustRightInd w:val="0"/>
        <w:spacing w:after="0" w:line="240" w:lineRule="auto"/>
        <w:rPr>
          <w:rFonts w:ascii="Times New Roman" w:hAnsi="Times New Roman" w:cs="Times New Roman"/>
          <w:b/>
          <w:color w:val="44546A" w:themeColor="text2"/>
        </w:rPr>
      </w:pPr>
      <w:r w:rsidRPr="0076720F">
        <w:rPr>
          <w:rFonts w:ascii="Times New Roman" w:hAnsi="Times New Roman" w:cs="Times New Roman"/>
          <w:b/>
          <w:color w:val="44546A" w:themeColor="text2"/>
        </w:rPr>
        <w:t>CONTROL STRATEGY OF HYBRID-STATCOM</w:t>
      </w: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In this segment, a control procedure for half and half STATCOM is proposed by organizing the control of the TCLC part and the dynamic inverter part with the goal that the two sections can supplement each other's inconveniences and the general execution of crossover STATCOM can be made strides. In particular, with the proposed controller, the reaction time of hybrid STATCOM can be quicker than SVCs, and the dynamic inverter part can work at bring down dc-connect working voltage than the conventional STATCOMs. The control methodology of half and half STATCOM is isolated into two sections for talk: A. TCLC part control and B. Dynamic inverter part control. The reaction time of hybrid STATCOM is talked about to some extent C. The control piece graph of half and half STATCOM is appeared in Fig. 5.</w:t>
      </w:r>
    </w:p>
    <w:p w:rsidR="0076720F" w:rsidRDefault="0076720F" w:rsidP="007764DF">
      <w:pPr>
        <w:autoSpaceDE w:val="0"/>
        <w:autoSpaceDN w:val="0"/>
        <w:adjustRightInd w:val="0"/>
        <w:spacing w:after="0" w:line="240" w:lineRule="auto"/>
        <w:jc w:val="both"/>
        <w:rPr>
          <w:rFonts w:ascii="Times New Roman" w:hAnsi="Times New Roman" w:cs="Times New Roman"/>
          <w:b/>
          <w:iCs/>
          <w:sz w:val="20"/>
          <w:szCs w:val="20"/>
        </w:rPr>
      </w:pPr>
    </w:p>
    <w:p w:rsidR="00207D0C" w:rsidRPr="0076720F" w:rsidRDefault="00207D0C" w:rsidP="007764DF">
      <w:pPr>
        <w:pStyle w:val="ListParagraph"/>
        <w:numPr>
          <w:ilvl w:val="0"/>
          <w:numId w:val="6"/>
        </w:numPr>
        <w:autoSpaceDE w:val="0"/>
        <w:autoSpaceDN w:val="0"/>
        <w:adjustRightInd w:val="0"/>
        <w:spacing w:after="0" w:line="240" w:lineRule="auto"/>
        <w:jc w:val="both"/>
        <w:rPr>
          <w:rFonts w:ascii="Times New Roman" w:hAnsi="Times New Roman" w:cs="Times New Roman"/>
          <w:b/>
          <w:iCs/>
          <w:sz w:val="20"/>
          <w:szCs w:val="20"/>
        </w:rPr>
      </w:pPr>
      <w:r w:rsidRPr="0076720F">
        <w:rPr>
          <w:rFonts w:ascii="Times New Roman" w:hAnsi="Times New Roman" w:cs="Times New Roman"/>
          <w:b/>
          <w:iCs/>
          <w:sz w:val="20"/>
          <w:szCs w:val="20"/>
        </w:rPr>
        <w:t>TCLC part control</w:t>
      </w: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Distinctive with the customary SVC control in view of the conventional meaning of reactive power, to enhance its reaction time, the TCLC part control depends on the prompt pq hypothesis. The TCLC part is mostly used to repay the reactive current with the controllable TCLC part impedance X_TCLC. reffering to (3), to acquire the base inverter voltage V_invx≈0, X_TCLC can be ascertained with Ohm's law as far as the RMS estimations of the load voltage (V_x) and the load reactive current (I_Lqx). Be that as it may, to compute the X_TCLC progressively, the outflow of X_TCLC can be revised as far as quick esteems as</w:t>
      </w:r>
    </w:p>
    <w:p w:rsidR="00207D0C" w:rsidRPr="00F66D43" w:rsidRDefault="00207D0C" w:rsidP="007764DF">
      <w:pPr>
        <w:autoSpaceDE w:val="0"/>
        <w:autoSpaceDN w:val="0"/>
        <w:adjustRightInd w:val="0"/>
        <w:spacing w:after="0" w:line="240" w:lineRule="auto"/>
        <w:rPr>
          <w:rFonts w:ascii="Times New Roman" w:hAnsi="Times New Roman" w:cs="Times New Roman"/>
          <w:sz w:val="20"/>
          <w:szCs w:val="20"/>
        </w:rPr>
      </w:pPr>
    </w:p>
    <w:p w:rsidR="00207D0C" w:rsidRPr="002323D5" w:rsidRDefault="00557301" w:rsidP="007764DF">
      <w:pPr>
        <w:tabs>
          <w:tab w:val="left" w:pos="1892"/>
        </w:tabs>
        <w:spacing w:after="0" w:line="240" w:lineRule="auto"/>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 xml:space="preserve">           X</m:t>
            </m:r>
          </m:e>
          <m:sub>
            <m:r>
              <m:rPr>
                <m:sty m:val="p"/>
              </m:rPr>
              <w:rPr>
                <w:rFonts w:ascii="Cambria Math" w:hAnsi="Cambria Math" w:cs="Times New Roman"/>
              </w:rPr>
              <m:t>TCLC</m:t>
            </m:r>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x</m:t>
                </m:r>
              </m:sub>
            </m:sSub>
          </m:num>
          <m:den>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Lqx</m:t>
                </m:r>
              </m:sub>
            </m:sSub>
          </m:den>
        </m:f>
        <m:r>
          <m:rPr>
            <m:sty m:val="p"/>
          </m:rPr>
          <w:rPr>
            <w:rFonts w:ascii="Cambria Math" w:hAnsi="Cambria Math" w:cs="Times New Roman"/>
          </w:rPr>
          <m:t>=</m:t>
        </m:r>
        <m:f>
          <m:fPr>
            <m:ctrlPr>
              <w:rPr>
                <w:rFonts w:ascii="Cambria Math" w:hAnsi="Cambria Math" w:cs="Times New Roman"/>
              </w:rPr>
            </m:ctrlPr>
          </m:fPr>
          <m:num>
            <m:d>
              <m:dPr>
                <m:begChr m:val="‖"/>
                <m:endChr m:val="‖"/>
                <m:ctrlPr>
                  <w:rPr>
                    <w:rFonts w:ascii="Cambria Math" w:hAnsi="Cambria Math" w:cs="Times New Roman"/>
                  </w:rPr>
                </m:ctrlPr>
              </m:dPr>
              <m:e>
                <m:sSup>
                  <m:sSupPr>
                    <m:ctrlPr>
                      <w:rPr>
                        <w:rFonts w:ascii="Cambria Math" w:hAnsi="Cambria Math" w:cs="Times New Roman"/>
                      </w:rPr>
                    </m:ctrlPr>
                  </m:sSupPr>
                  <m:e>
                    <m:r>
                      <m:rPr>
                        <m:sty m:val="p"/>
                      </m:rPr>
                      <w:rPr>
                        <w:rFonts w:ascii="Cambria Math" w:hAnsi="Cambria Math" w:cs="Times New Roman"/>
                      </w:rPr>
                      <m:t>v</m:t>
                    </m:r>
                  </m:e>
                  <m:sup>
                    <m:r>
                      <m:rPr>
                        <m:sty m:val="p"/>
                      </m:rPr>
                      <w:rPr>
                        <w:rFonts w:ascii="Cambria Math" w:hAnsi="Cambria Math" w:cs="Times New Roman"/>
                      </w:rPr>
                      <m:t>2</m:t>
                    </m:r>
                  </m:sup>
                </m:sSup>
              </m:e>
            </m:d>
          </m:num>
          <m:den>
            <m:rad>
              <m:radPr>
                <m:degHide m:val="1"/>
                <m:ctrlPr>
                  <w:rPr>
                    <w:rFonts w:ascii="Cambria Math" w:hAnsi="Cambria Math" w:cs="Times New Roman"/>
                  </w:rPr>
                </m:ctrlPr>
              </m:radPr>
              <m:deg/>
              <m:e>
                <m:r>
                  <m:rPr>
                    <m:sty m:val="p"/>
                  </m:rPr>
                  <w:rPr>
                    <w:rFonts w:ascii="Cambria Math" w:hAnsi="Cambria Math" w:cs="Times New Roman"/>
                  </w:rPr>
                  <m:t>3</m:t>
                </m:r>
              </m:e>
            </m:rad>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Lx</m:t>
                </m:r>
              </m:sub>
            </m:sSub>
          </m:den>
        </m:f>
      </m:oMath>
      <w:r w:rsidR="00207D0C" w:rsidRPr="002323D5">
        <w:rPr>
          <w:rFonts w:ascii="Times New Roman" w:hAnsi="Times New Roman" w:cs="Times New Roman"/>
        </w:rPr>
        <w:t xml:space="preserve">                                                             </w:t>
      </w:r>
      <w:r w:rsidR="00207D0C">
        <w:rPr>
          <w:rFonts w:ascii="Times New Roman" w:hAnsi="Times New Roman" w:cs="Times New Roman"/>
        </w:rPr>
        <w:t xml:space="preserve"> </w:t>
      </w:r>
      <w:r w:rsidR="00207D0C" w:rsidRPr="002323D5">
        <w:rPr>
          <w:rFonts w:ascii="Times New Roman" w:hAnsi="Times New Roman" w:cs="Times New Roman"/>
        </w:rPr>
        <w:t xml:space="preserve"> (20)                                                  </w:t>
      </w:r>
    </w:p>
    <w:p w:rsidR="00207D0C" w:rsidRPr="00F66D43" w:rsidRDefault="00207D0C"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F66D43">
        <w:rPr>
          <w:rFonts w:ascii="Times New Roman" w:hAnsi="Times New Roman" w:cs="Times New Roman"/>
          <w:sz w:val="20"/>
          <w:szCs w:val="20"/>
        </w:rPr>
        <w:t xml:space="preserve">where </w:t>
      </w:r>
      <m:oMath>
        <m:r>
          <m:rPr>
            <m:sty m:val="p"/>
          </m:rPr>
          <w:rPr>
            <w:rFonts w:ascii="Cambria Math" w:hAnsi="Times New Roman" w:cs="Times New Roman"/>
            <w:sz w:val="20"/>
            <w:szCs w:val="20"/>
          </w:rPr>
          <m:t>||</m:t>
        </m:r>
        <m:acc>
          <m:accPr>
            <m:chr m:val="̅"/>
            <m:ctrlPr>
              <w:rPr>
                <w:rFonts w:ascii="Cambria Math" w:hAnsi="Times New Roman" w:cs="Times New Roman"/>
                <w:sz w:val="20"/>
                <w:szCs w:val="20"/>
              </w:rPr>
            </m:ctrlPr>
          </m:accPr>
          <m:e>
            <m:r>
              <m:rPr>
                <m:sty m:val="p"/>
              </m:rPr>
              <w:rPr>
                <w:rFonts w:ascii="Cambria Math" w:hAnsi="Times New Roman" w:cs="Times New Roman"/>
                <w:sz w:val="20"/>
                <w:szCs w:val="20"/>
              </w:rPr>
              <m:t>I</m:t>
            </m:r>
          </m:e>
        </m:acc>
        <m:r>
          <m:rPr>
            <m:sty m:val="p"/>
          </m:rPr>
          <w:rPr>
            <w:rFonts w:ascii="Cambria Math" w:hAnsi="Times New Roman" w:cs="Times New Roman"/>
            <w:sz w:val="20"/>
            <w:szCs w:val="20"/>
          </w:rPr>
          <m:t>||</m:t>
        </m:r>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is the norm o f the three-phase instantaneous load voltage 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is the DC component of the phase reactive power. The real-time expression of </w:t>
      </w:r>
      <w:r w:rsidRPr="00F66D43">
        <w:rPr>
          <w:rFonts w:ascii="Times New Roman" w:hAnsi="Times New Roman" w:cs="Times New Roman"/>
          <w:iCs/>
          <w:sz w:val="20"/>
          <w:szCs w:val="20"/>
        </w:rPr>
        <w:t xml:space="preserve">v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q</m:t>
            </m:r>
          </m:e>
          <m:sub>
            <m:r>
              <m:rPr>
                <m:sty m:val="p"/>
              </m:rPr>
              <w:rPr>
                <w:rFonts w:ascii="Cambria Math" w:hAnsi="Times New Roman" w:cs="Times New Roman"/>
                <w:sz w:val="20"/>
                <w:szCs w:val="20"/>
              </w:rPr>
              <m:t>Lx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can be obtained by (21) and (22) with low-pass filters.</w:t>
      </w:r>
    </w:p>
    <w:p w:rsidR="00207D0C" w:rsidRDefault="00207D0C" w:rsidP="007764DF">
      <w:pPr>
        <w:tabs>
          <w:tab w:val="left" w:pos="2411"/>
        </w:tabs>
        <w:spacing w:after="0" w:line="240" w:lineRule="auto"/>
        <w:jc w:val="both"/>
        <w:rPr>
          <w:rFonts w:ascii="Times New Roman" w:hAnsi="Times New Roman" w:cs="Times New Roman"/>
        </w:rPr>
      </w:pPr>
      <w:r w:rsidRPr="002323D5">
        <w:rPr>
          <w:rFonts w:ascii="Times New Roman" w:hAnsi="Times New Roman" w:cs="Times New Roman"/>
        </w:rPr>
        <w:t xml:space="preserve">               </w:t>
      </w:r>
      <m:oMath>
        <m:d>
          <m:dPr>
            <m:begChr m:val="‖"/>
            <m:endChr m:val="‖"/>
            <m:ctrlPr>
              <w:rPr>
                <w:rFonts w:ascii="Cambria Math" w:hAnsi="Cambria Math" w:cs="Times New Roman"/>
              </w:rPr>
            </m:ctrlPr>
          </m:dPr>
          <m:e>
            <m:r>
              <m:rPr>
                <m:sty m:val="p"/>
              </m:rPr>
              <w:rPr>
                <w:rFonts w:ascii="Cambria Math" w:hAnsi="Cambria Math" w:cs="Times New Roman"/>
              </w:rPr>
              <m:t>V</m:t>
            </m:r>
          </m:e>
        </m:d>
        <m:r>
          <m:rPr>
            <m:sty m:val="p"/>
          </m:rPr>
          <w:rPr>
            <w:rFonts w:ascii="Cambria Math" w:hAnsi="Cambria Math" w:cs="Times New Roman"/>
          </w:rPr>
          <m:t>=</m:t>
        </m:r>
        <m:rad>
          <m:radPr>
            <m:degHide m:val="1"/>
            <m:ctrlPr>
              <w:rPr>
                <w:rFonts w:ascii="Cambria Math" w:hAnsi="Cambria Math" w:cs="Times New Roman"/>
              </w:rPr>
            </m:ctrlPr>
          </m:radPr>
          <m:deg/>
          <m:e>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a</m:t>
                </m:r>
              </m:sub>
              <m:sup>
                <m:r>
                  <m:rPr>
                    <m:sty m:val="p"/>
                  </m:rPr>
                  <w:rPr>
                    <w:rFonts w:ascii="Cambria Math" w:hAnsi="Cambria Math" w:cs="Times New Roman"/>
                  </w:rPr>
                  <m:t>2</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b</m:t>
                </m:r>
              </m:sub>
              <m:sup>
                <m:r>
                  <m:rPr>
                    <m:sty m:val="p"/>
                  </m:rPr>
                  <w:rPr>
                    <w:rFonts w:ascii="Cambria Math" w:hAnsi="Cambria Math" w:cs="Times New Roman"/>
                  </w:rPr>
                  <m:t>2</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V</m:t>
                </m:r>
              </m:e>
              <m:sub>
                <m:r>
                  <m:rPr>
                    <m:sty m:val="p"/>
                  </m:rPr>
                  <w:rPr>
                    <w:rFonts w:ascii="Cambria Math" w:hAnsi="Cambria Math" w:cs="Times New Roman"/>
                  </w:rPr>
                  <m:t>c</m:t>
                </m:r>
              </m:sub>
              <m:sup>
                <m:r>
                  <m:rPr>
                    <m:sty m:val="p"/>
                  </m:rPr>
                  <w:rPr>
                    <w:rFonts w:ascii="Cambria Math" w:hAnsi="Cambria Math" w:cs="Times New Roman"/>
                  </w:rPr>
                  <m:t>2</m:t>
                </m:r>
              </m:sup>
            </m:sSubSup>
          </m:e>
        </m:rad>
      </m:oMath>
      <w:r w:rsidRPr="002323D5">
        <w:rPr>
          <w:rFonts w:ascii="Times New Roman" w:hAnsi="Times New Roman" w:cs="Times New Roman"/>
        </w:rPr>
        <w:t xml:space="preserve">                                         </w:t>
      </w:r>
      <w:r>
        <w:rPr>
          <w:rFonts w:ascii="Times New Roman" w:hAnsi="Times New Roman" w:cs="Times New Roman"/>
        </w:rPr>
        <w:t xml:space="preserve">              </w:t>
      </w:r>
      <w:r w:rsidRPr="002323D5">
        <w:rPr>
          <w:rFonts w:ascii="Times New Roman" w:hAnsi="Times New Roman" w:cs="Times New Roman"/>
        </w:rPr>
        <w:t xml:space="preserve">(21)  </w:t>
      </w:r>
    </w:p>
    <w:p w:rsidR="00207D0C" w:rsidRPr="002323D5" w:rsidRDefault="00207D0C" w:rsidP="007764DF">
      <w:pPr>
        <w:tabs>
          <w:tab w:val="left" w:pos="2411"/>
        </w:tabs>
        <w:spacing w:after="0" w:line="240" w:lineRule="auto"/>
        <w:rPr>
          <w:rFonts w:ascii="Times New Roman" w:hAnsi="Times New Roman" w:cs="Times New Roman"/>
        </w:rPr>
      </w:pPr>
      <m:oMath>
        <m:r>
          <m:rPr>
            <m:sty m:val="p"/>
          </m:rPr>
          <w:rPr>
            <w:rFonts w:ascii="Cambria Math" w:hAnsi="Cambria Math" w:cs="Times New Roman"/>
          </w:rPr>
          <m:t xml:space="preserve">                  </m:t>
        </m:r>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La</m:t>
                      </m:r>
                    </m:sub>
                  </m:sSub>
                </m:e>
              </m:mr>
              <m:mr>
                <m:e>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Lb</m:t>
                      </m:r>
                    </m:sub>
                  </m:sSub>
                </m:e>
              </m:mr>
              <m:mr>
                <m:e>
                  <m:sSub>
                    <m:sSubPr>
                      <m:ctrlPr>
                        <w:rPr>
                          <w:rFonts w:ascii="Cambria Math" w:hAnsi="Cambria Math" w:cs="Times New Roman"/>
                        </w:rPr>
                      </m:ctrlPr>
                    </m:sSubPr>
                    <m:e>
                      <m:r>
                        <m:rPr>
                          <m:sty m:val="p"/>
                        </m:rPr>
                        <w:rPr>
                          <w:rFonts w:ascii="Cambria Math" w:hAnsi="Cambria Math" w:cs="Times New Roman"/>
                        </w:rPr>
                        <m:t>q</m:t>
                      </m:r>
                    </m:e>
                    <m:sub>
                      <m:r>
                        <m:rPr>
                          <m:sty m:val="p"/>
                        </m:rPr>
                        <w:rPr>
                          <w:rFonts w:ascii="Cambria Math" w:hAnsi="Cambria Math" w:cs="Times New Roman"/>
                        </w:rPr>
                        <m:t>Lc</m:t>
                      </m:r>
                    </m:sub>
                  </m:sSub>
                </m:e>
              </m:mr>
            </m:m>
          </m:e>
        </m:d>
        <m:r>
          <m:rPr>
            <m:sty m:val="p"/>
          </m:rPr>
          <w:rPr>
            <w:rFonts w:ascii="Cambria Math" w:hAnsi="Cambria Math" w:cs="Times New Roman"/>
          </w:rPr>
          <m:t>=</m:t>
        </m:r>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b</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Lc</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Lb</m:t>
                      </m:r>
                    </m:sub>
                  </m:sSub>
                </m:e>
              </m:mr>
              <m:mr>
                <m:e>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La</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a.</m:t>
                      </m:r>
                    </m:sub>
                  </m:sSub>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Lc</m:t>
                      </m:r>
                    </m:sub>
                  </m:sSub>
                </m:e>
              </m:mr>
              <m:mr>
                <m:e>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a</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Lb</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V</m:t>
                      </m:r>
                    </m:e>
                    <m:sub>
                      <m:r>
                        <m:rPr>
                          <m:sty m:val="p"/>
                        </m:rPr>
                        <w:rPr>
                          <w:rFonts w:ascii="Cambria Math" w:hAnsi="Cambria Math" w:cs="Times New Roman"/>
                        </w:rPr>
                        <m:t>b</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La</m:t>
                      </m:r>
                    </m:sub>
                  </m:sSub>
                </m:e>
              </m:mr>
            </m:m>
          </m:e>
        </m:d>
      </m:oMath>
      <w:r w:rsidRPr="002323D5">
        <w:rPr>
          <w:rFonts w:ascii="Times New Roman" w:hAnsi="Times New Roman" w:cs="Times New Roman"/>
        </w:rPr>
        <w:t xml:space="preserve">                    </w:t>
      </w:r>
      <w:r>
        <w:rPr>
          <w:rFonts w:ascii="Times New Roman" w:hAnsi="Times New Roman" w:cs="Times New Roman"/>
        </w:rPr>
        <w:t xml:space="preserve">                              (22</w:t>
      </w:r>
      <w:r w:rsidRPr="002323D5">
        <w:rPr>
          <w:rFonts w:ascii="Times New Roman" w:hAnsi="Times New Roman" w:cs="Times New Roman"/>
        </w:rPr>
        <w:t xml:space="preserve">)                                                                            </w:t>
      </w:r>
    </w:p>
    <w:p w:rsidR="009E05B2" w:rsidRDefault="009E05B2" w:rsidP="007764DF">
      <w:pPr>
        <w:tabs>
          <w:tab w:val="left" w:pos="2411"/>
        </w:tabs>
        <w:spacing w:after="0" w:line="240" w:lineRule="auto"/>
        <w:jc w:val="both"/>
        <w:rPr>
          <w:rFonts w:ascii="Times New Roman" w:hAnsi="Times New Roman" w:cs="Times New Roman"/>
        </w:rPr>
      </w:pPr>
    </w:p>
    <w:p w:rsidR="00207D0C" w:rsidRDefault="00207D0C" w:rsidP="007764DF">
      <w:pPr>
        <w:tabs>
          <w:tab w:val="left" w:pos="2411"/>
        </w:tabs>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In (21) and (22), v_x and q_Lx are the momentary load voltage and the load reactive power, individually. As appeared in Fig. 5, a limiter is connected to restrict the computed X_TCLC in (9) inside the scope of X_TCLC &gt;X_(ind(min)) and X_TCLC &lt;X_(cap(min)) (X_cap &lt;0). With the ascertained X_TCLC, the terminating edge </w:t>
      </w:r>
      <w:r w:rsidRPr="00F66D43">
        <w:rPr>
          <w:rFonts w:ascii="Cambria Math" w:hAnsi="Cambria Math" w:cs="Times New Roman"/>
          <w:sz w:val="20"/>
          <w:szCs w:val="20"/>
        </w:rPr>
        <w:t>∝</w:t>
      </w:r>
      <w:r w:rsidRPr="00F66D43">
        <w:rPr>
          <w:rFonts w:ascii="Times New Roman" w:hAnsi="Times New Roman" w:cs="Times New Roman"/>
          <w:sz w:val="20"/>
          <w:szCs w:val="20"/>
        </w:rPr>
        <w:t>_x can be dictated by comprehending (4). Since (4) is confused, a look-into table (LUT) is introduced inside the controller. The trigger signs to control the TCLC part would then be able to be created by contrasting the terminating point _x and _x, which is the phase edge of the load voltage vx. _x can be gotten by utilizing a phase bolt circle (PLL). Note that the terminating edge of each phase can vary if the lopsided burdens are associated (see (4) and (20)). With the proposed control calculation, the reactive energy of each phase can be repaid and the dynamic power can be fundamentally adjusted, with the goal that DC-connect voltage can be kept up at a low level even under unequal load remuneration.</w:t>
      </w:r>
    </w:p>
    <w:p w:rsidR="009E05B2" w:rsidRDefault="009E05B2" w:rsidP="007764DF">
      <w:pPr>
        <w:tabs>
          <w:tab w:val="left" w:pos="2411"/>
        </w:tabs>
        <w:spacing w:after="0" w:line="240" w:lineRule="auto"/>
        <w:jc w:val="both"/>
        <w:rPr>
          <w:rFonts w:ascii="Times New Roman" w:hAnsi="Times New Roman" w:cs="Times New Roman"/>
        </w:rPr>
      </w:pPr>
    </w:p>
    <w:p w:rsidR="00141C9E" w:rsidRPr="00141C9E" w:rsidRDefault="00207D0C" w:rsidP="007764DF">
      <w:pPr>
        <w:pStyle w:val="ListParagraph"/>
        <w:numPr>
          <w:ilvl w:val="0"/>
          <w:numId w:val="6"/>
        </w:numPr>
        <w:tabs>
          <w:tab w:val="left" w:pos="2411"/>
        </w:tabs>
        <w:spacing w:after="0" w:line="240" w:lineRule="auto"/>
        <w:jc w:val="both"/>
        <w:rPr>
          <w:rFonts w:ascii="Times New Roman" w:hAnsi="Times New Roman" w:cs="Times New Roman"/>
        </w:rPr>
      </w:pPr>
      <w:r w:rsidRPr="0076720F">
        <w:rPr>
          <w:rFonts w:ascii="Times New Roman" w:hAnsi="Times New Roman" w:cs="Times New Roman"/>
          <w:b/>
          <w:iCs/>
          <w:sz w:val="20"/>
          <w:szCs w:val="20"/>
        </w:rPr>
        <w:t>Active inverter part control</w:t>
      </w:r>
    </w:p>
    <w:p w:rsidR="009E05B2" w:rsidRPr="009E05B2" w:rsidRDefault="00207D0C" w:rsidP="007764DF">
      <w:pPr>
        <w:tabs>
          <w:tab w:val="left" w:pos="2411"/>
        </w:tabs>
        <w:spacing w:after="0" w:line="240" w:lineRule="auto"/>
        <w:jc w:val="both"/>
        <w:rPr>
          <w:rFonts w:ascii="Times New Roman" w:hAnsi="Times New Roman" w:cs="Times New Roman"/>
          <w:sz w:val="20"/>
          <w:szCs w:val="20"/>
        </w:rPr>
      </w:pPr>
      <w:r w:rsidRPr="00141C9E">
        <w:rPr>
          <w:rFonts w:ascii="Times New Roman" w:hAnsi="Times New Roman" w:cs="Times New Roman"/>
          <w:sz w:val="20"/>
          <w:szCs w:val="20"/>
        </w:rPr>
        <w:t>In the proposed control procedure, the momentary dynamic and reactive current i_d-i_q technique is actualized for the dynamic inverter part to enhance the general execution of crossover STATCOM under various voltage and current conditions, for example, adjusted/lopsided, voltage plunge, and voltage blame. In particular, the dynamic inverter part is utilized to enhance the TCLC part characteristics by restricting the remunerating current i_cx to its reference esteem i_cx* with the goal that the mistuning issue, the reverberation issue, and the symphonious infusion issue can be maintained a strategic distance from. The i_cx* is computed by applying the i_d-i_v technique [7] in light of the fact that it is legitimate for various voltage and current conditions. The figured i_cx* contains reactive power, unequal power, and current symphonious segments. By controlling the repaying current i_cx to track its reference i_cx*, the dynamic inverter part can make up for the load symphonious streams and enhance the reactive power remuneration capacity and dynamic execution of the TCLC part under various voltage conditions. The i_cx* can be computed as</w:t>
      </w:r>
    </w:p>
    <w:p w:rsidR="00207D0C" w:rsidRPr="002323D5" w:rsidRDefault="00557301" w:rsidP="007764DF">
      <w:pPr>
        <w:tabs>
          <w:tab w:val="left" w:pos="2847"/>
        </w:tabs>
        <w:spacing w:after="0" w:line="240" w:lineRule="auto"/>
        <w:rPr>
          <w:rFonts w:ascii="Times New Roman" w:hAnsi="Times New Roman" w:cs="Times New Roman"/>
          <w:sz w:val="20"/>
          <w:szCs w:val="20"/>
        </w:rPr>
      </w:pPr>
      <m:oMath>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Sup>
                    <m:sSubSupPr>
                      <m:ctrlPr>
                        <w:rPr>
                          <w:rFonts w:ascii="Cambria Math" w:hAnsi="Cambria Math" w:cs="Times New Roman"/>
                        </w:rPr>
                      </m:ctrlPr>
                    </m:sSubSupPr>
                    <m:e>
                      <m:r>
                        <m:rPr>
                          <m:sty m:val="p"/>
                        </m:rPr>
                        <w:rPr>
                          <w:rFonts w:ascii="Cambria Math" w:hAnsi="Cambria Math" w:cs="Times New Roman"/>
                        </w:rPr>
                        <m:t>i</m:t>
                      </m:r>
                    </m:e>
                    <m:sub>
                      <m:r>
                        <m:rPr>
                          <m:sty m:val="p"/>
                        </m:rPr>
                        <w:rPr>
                          <w:rFonts w:ascii="Cambria Math" w:hAnsi="Cambria Math" w:cs="Times New Roman"/>
                        </w:rPr>
                        <m:t>ca</m:t>
                      </m:r>
                    </m:sub>
                    <m:sup>
                      <m:r>
                        <m:rPr>
                          <m:sty m:val="p"/>
                        </m:rPr>
                        <w:rPr>
                          <w:rFonts w:ascii="Cambria Math" w:hAnsi="Cambria Math" w:cs="Times New Roman"/>
                        </w:rPr>
                        <m:t>*</m:t>
                      </m:r>
                    </m:sup>
                  </m:sSubSup>
                </m:e>
              </m:mr>
              <m:mr>
                <m:e>
                  <m:sSubSup>
                    <m:sSubSupPr>
                      <m:ctrlPr>
                        <w:rPr>
                          <w:rFonts w:ascii="Cambria Math" w:hAnsi="Cambria Math" w:cs="Times New Roman"/>
                        </w:rPr>
                      </m:ctrlPr>
                    </m:sSubSupPr>
                    <m:e>
                      <m:r>
                        <m:rPr>
                          <m:sty m:val="p"/>
                        </m:rPr>
                        <w:rPr>
                          <w:rFonts w:ascii="Cambria Math" w:hAnsi="Cambria Math" w:cs="Times New Roman"/>
                        </w:rPr>
                        <m:t>i</m:t>
                      </m:r>
                    </m:e>
                    <m:sub>
                      <m:r>
                        <m:rPr>
                          <m:sty m:val="p"/>
                        </m:rPr>
                        <w:rPr>
                          <w:rFonts w:ascii="Cambria Math" w:hAnsi="Cambria Math" w:cs="Times New Roman"/>
                        </w:rPr>
                        <m:t>cb</m:t>
                      </m:r>
                    </m:sub>
                    <m:sup>
                      <m:r>
                        <m:rPr>
                          <m:sty m:val="p"/>
                        </m:rPr>
                        <w:rPr>
                          <w:rFonts w:ascii="Cambria Math" w:hAnsi="Cambria Math" w:cs="Times New Roman"/>
                        </w:rPr>
                        <m:t>*</m:t>
                      </m:r>
                    </m:sup>
                  </m:sSubSup>
                </m:e>
              </m:mr>
              <m:mr>
                <m:e>
                  <m:sSubSup>
                    <m:sSubSupPr>
                      <m:ctrlPr>
                        <w:rPr>
                          <w:rFonts w:ascii="Cambria Math" w:hAnsi="Cambria Math" w:cs="Times New Roman"/>
                        </w:rPr>
                      </m:ctrlPr>
                    </m:sSubSupPr>
                    <m:e>
                      <m:r>
                        <m:rPr>
                          <m:sty m:val="p"/>
                        </m:rPr>
                        <w:rPr>
                          <w:rFonts w:ascii="Cambria Math" w:hAnsi="Cambria Math" w:cs="Times New Roman"/>
                        </w:rPr>
                        <m:t>i</m:t>
                      </m:r>
                    </m:e>
                    <m:sub>
                      <m:r>
                        <m:rPr>
                          <m:sty m:val="p"/>
                        </m:rPr>
                        <w:rPr>
                          <w:rFonts w:ascii="Cambria Math" w:hAnsi="Cambria Math" w:cs="Times New Roman"/>
                        </w:rPr>
                        <m:t>cc</m:t>
                      </m:r>
                    </m:sub>
                    <m:sup>
                      <m:r>
                        <m:rPr>
                          <m:sty m:val="p"/>
                        </m:rPr>
                        <w:rPr>
                          <w:rFonts w:ascii="Cambria Math" w:hAnsi="Cambria Math" w:cs="Times New Roman"/>
                        </w:rPr>
                        <m:t>*</m:t>
                      </m:r>
                    </m:sup>
                  </m:sSubSup>
                </m:e>
              </m:mr>
            </m:m>
          </m:e>
        </m:d>
        <m:r>
          <m:rPr>
            <m:sty m:val="p"/>
          </m:rPr>
          <w:rPr>
            <w:rFonts w:ascii="Cambria Math" w:hAnsi="Cambria Math" w:cs="Times New Roman"/>
          </w:rPr>
          <m:t>=</m:t>
        </m:r>
        <m:rad>
          <m:radPr>
            <m:degHide m:val="1"/>
            <m:ctrlPr>
              <w:rPr>
                <w:rFonts w:ascii="Cambria Math" w:hAnsi="Cambria Math" w:cs="Times New Roman"/>
              </w:rPr>
            </m:ctrlPr>
          </m:radPr>
          <m:deg/>
          <m:e>
            <m:f>
              <m:fPr>
                <m:ctrlPr>
                  <w:rPr>
                    <w:rFonts w:ascii="Cambria Math" w:hAnsi="Cambria Math" w:cs="Times New Roman"/>
                  </w:rPr>
                </m:ctrlPr>
              </m:fPr>
              <m:num>
                <m:r>
                  <m:rPr>
                    <m:sty m:val="p"/>
                  </m:rPr>
                  <w:rPr>
                    <w:rFonts w:ascii="Cambria Math" w:hAnsi="Cambria Math" w:cs="Times New Roman"/>
                  </w:rPr>
                  <m:t>2</m:t>
                </m:r>
              </m:num>
              <m:den>
                <m:r>
                  <m:rPr>
                    <m:sty m:val="p"/>
                  </m:rPr>
                  <w:rPr>
                    <w:rFonts w:ascii="Cambria Math" w:hAnsi="Cambria Math" w:cs="Times New Roman"/>
                  </w:rPr>
                  <m:t>3</m:t>
                </m:r>
              </m:den>
            </m:f>
          </m:e>
        </m:rad>
        <m:r>
          <m:rPr>
            <m:sty m:val="p"/>
          </m:rPr>
          <w:rPr>
            <w:rFonts w:ascii="Cambria Math" w:hAnsi="Cambria Math" w:cs="Times New Roman"/>
          </w:rPr>
          <m:t>.</m:t>
        </m:r>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-1/2</m:t>
                  </m:r>
                </m:e>
                <m:e>
                  <m:rad>
                    <m:radPr>
                      <m:degHide m:val="1"/>
                      <m:ctrlPr>
                        <w:rPr>
                          <w:rFonts w:ascii="Cambria Math" w:hAnsi="Cambria Math" w:cs="Times New Roman"/>
                        </w:rPr>
                      </m:ctrlPr>
                    </m:radPr>
                    <m:deg/>
                    <m:e>
                      <m:r>
                        <m:rPr>
                          <m:sty m:val="p"/>
                        </m:rPr>
                        <w:rPr>
                          <w:rFonts w:ascii="Cambria Math" w:hAnsi="Cambria Math" w:cs="Times New Roman"/>
                        </w:rPr>
                        <m:t>3/2</m:t>
                      </m:r>
                    </m:e>
                  </m:rad>
                </m:e>
              </m:mr>
              <m:mr>
                <m:e>
                  <m:r>
                    <m:rPr>
                      <m:sty m:val="p"/>
                    </m:rPr>
                    <w:rPr>
                      <w:rFonts w:ascii="Cambria Math" w:hAnsi="Cambria Math" w:cs="Times New Roman"/>
                    </w:rPr>
                    <m:t>-1/2</m:t>
                  </m:r>
                </m:e>
                <m:e>
                  <m:r>
                    <m:rPr>
                      <m:sty m:val="p"/>
                    </m:rPr>
                    <w:rPr>
                      <w:rFonts w:ascii="Cambria Math" w:hAnsi="Cambria Math" w:cs="Times New Roman"/>
                    </w:rPr>
                    <m:t>-</m:t>
                  </m:r>
                  <m:rad>
                    <m:radPr>
                      <m:degHide m:val="1"/>
                      <m:ctrlPr>
                        <w:rPr>
                          <w:rFonts w:ascii="Cambria Math" w:hAnsi="Cambria Math" w:cs="Times New Roman"/>
                        </w:rPr>
                      </m:ctrlPr>
                    </m:radPr>
                    <m:deg/>
                    <m:e>
                      <m:r>
                        <m:rPr>
                          <m:sty m:val="p"/>
                        </m:rPr>
                        <w:rPr>
                          <w:rFonts w:ascii="Cambria Math" w:hAnsi="Cambria Math" w:cs="Times New Roman"/>
                        </w:rPr>
                        <m:t>3/2</m:t>
                      </m:r>
                    </m:e>
                  </m:rad>
                </m:e>
              </m:mr>
            </m:m>
          </m:e>
        </m:d>
        <m:r>
          <m:rPr>
            <m:sty m:val="p"/>
          </m:rPr>
          <w:rPr>
            <w:rFonts w:ascii="Cambria Math" w:hAnsi="Cambria Math" w:cs="Times New Roman"/>
          </w:rPr>
          <m:t>.</m:t>
        </m:r>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cosθ</m:t>
                      </m:r>
                    </m:e>
                    <m:sub>
                      <m:r>
                        <m:rPr>
                          <m:sty m:val="p"/>
                        </m:rPr>
                        <w:rPr>
                          <w:rFonts w:ascii="Cambria Math" w:hAnsi="Cambria Math" w:cs="Times New Roman"/>
                        </w:rPr>
                        <m:t>a</m:t>
                      </m:r>
                    </m:sub>
                  </m:sSub>
                </m:e>
                <m:e>
                  <m:sSub>
                    <m:sSubPr>
                      <m:ctrlPr>
                        <w:rPr>
                          <w:rFonts w:ascii="Cambria Math" w:hAnsi="Cambria Math" w:cs="Times New Roman"/>
                        </w:rPr>
                      </m:ctrlPr>
                    </m:sSubPr>
                    <m:e>
                      <m:r>
                        <m:rPr>
                          <m:sty m:val="p"/>
                        </m:rPr>
                        <w:rPr>
                          <w:rFonts w:ascii="Cambria Math" w:hAnsi="Cambria Math" w:cs="Times New Roman"/>
                        </w:rPr>
                        <m:t>-sinθ</m:t>
                      </m:r>
                    </m:e>
                    <m:sub>
                      <m:r>
                        <m:rPr>
                          <m:sty m:val="p"/>
                        </m:rPr>
                        <w:rPr>
                          <w:rFonts w:ascii="Cambria Math" w:hAnsi="Cambria Math" w:cs="Times New Roman"/>
                        </w:rPr>
                        <m:t>a</m:t>
                      </m:r>
                    </m:sub>
                  </m:sSub>
                </m:e>
              </m:mr>
              <m:mr>
                <m:e>
                  <m:sSub>
                    <m:sSubPr>
                      <m:ctrlPr>
                        <w:rPr>
                          <w:rFonts w:ascii="Cambria Math" w:hAnsi="Cambria Math" w:cs="Times New Roman"/>
                        </w:rPr>
                      </m:ctrlPr>
                    </m:sSubPr>
                    <m:e>
                      <m:r>
                        <m:rPr>
                          <m:sty m:val="p"/>
                        </m:rPr>
                        <w:rPr>
                          <w:rFonts w:ascii="Cambria Math" w:hAnsi="Cambria Math" w:cs="Times New Roman"/>
                        </w:rPr>
                        <m:t>-sinθ</m:t>
                      </m:r>
                    </m:e>
                    <m:sub>
                      <m:r>
                        <m:rPr>
                          <m:sty m:val="p"/>
                        </m:rPr>
                        <w:rPr>
                          <w:rFonts w:ascii="Cambria Math" w:hAnsi="Cambria Math" w:cs="Times New Roman"/>
                        </w:rPr>
                        <m:t>a</m:t>
                      </m:r>
                    </m:sub>
                  </m:sSub>
                </m:e>
                <m:e>
                  <m:sSub>
                    <m:sSubPr>
                      <m:ctrlPr>
                        <w:rPr>
                          <w:rFonts w:ascii="Cambria Math" w:hAnsi="Cambria Math" w:cs="Times New Roman"/>
                        </w:rPr>
                      </m:ctrlPr>
                    </m:sSubPr>
                    <m:e>
                      <m:r>
                        <m:rPr>
                          <m:sty m:val="p"/>
                        </m:rPr>
                        <w:rPr>
                          <w:rFonts w:ascii="Cambria Math" w:hAnsi="Cambria Math" w:cs="Times New Roman"/>
                        </w:rPr>
                        <m:t>cosθ</m:t>
                      </m:r>
                    </m:e>
                    <m:sub>
                      <m:r>
                        <m:rPr>
                          <m:sty m:val="p"/>
                        </m:rPr>
                        <w:rPr>
                          <w:rFonts w:ascii="Cambria Math" w:hAnsi="Cambria Math" w:cs="Times New Roman"/>
                        </w:rPr>
                        <m:t>a</m:t>
                      </m:r>
                    </m:sub>
                  </m:sSub>
                </m:e>
              </m:mr>
            </m:m>
          </m:e>
        </m:d>
        <m:r>
          <m:rPr>
            <m:sty m:val="p"/>
          </m:rPr>
          <w:rPr>
            <w:rFonts w:ascii="Cambria Math" w:hAnsi="Cambria Math" w:cs="Times New Roman"/>
          </w:rPr>
          <m:t>.</m:t>
        </m:r>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d</m:t>
                      </m:r>
                    </m:sub>
                  </m:sSub>
                </m:e>
              </m:m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q</m:t>
                      </m:r>
                    </m:sub>
                  </m:sSub>
                </m:e>
              </m:mr>
            </m:m>
          </m:e>
        </m:d>
      </m:oMath>
      <w:r w:rsidR="00207D0C" w:rsidRPr="002323D5">
        <w:rPr>
          <w:rFonts w:ascii="Times New Roman" w:hAnsi="Times New Roman" w:cs="Times New Roman"/>
        </w:rPr>
        <w:t xml:space="preserve">                        </w:t>
      </w:r>
      <w:r w:rsidR="00207D0C">
        <w:rPr>
          <w:rFonts w:ascii="Times New Roman" w:hAnsi="Times New Roman" w:cs="Times New Roman"/>
        </w:rPr>
        <w:t xml:space="preserve">              (23</w:t>
      </w:r>
      <w:r w:rsidR="00207D0C" w:rsidRPr="002323D5">
        <w:rPr>
          <w:rFonts w:ascii="Times New Roman" w:hAnsi="Times New Roman" w:cs="Times New Roman"/>
        </w:rPr>
        <w:t xml:space="preserve">)  </w:t>
      </w:r>
      <w:r w:rsidR="00207D0C" w:rsidRPr="002323D5">
        <w:rPr>
          <w:rFonts w:ascii="Times New Roman" w:hAnsi="Times New Roman" w:cs="Times New Roman"/>
          <w:sz w:val="20"/>
          <w:szCs w:val="20"/>
        </w:rPr>
        <w:t xml:space="preserve">                      </w:t>
      </w:r>
    </w:p>
    <w:p w:rsidR="00207D0C" w:rsidRPr="002323D5" w:rsidRDefault="00207D0C" w:rsidP="007764DF">
      <w:pPr>
        <w:autoSpaceDE w:val="0"/>
        <w:autoSpaceDN w:val="0"/>
        <w:adjustRightInd w:val="0"/>
        <w:spacing w:after="0" w:line="240" w:lineRule="auto"/>
        <w:jc w:val="center"/>
        <w:rPr>
          <w:rFonts w:ascii="Times New Roman" w:hAnsi="Times New Roman" w:cs="Times New Roman"/>
          <w:sz w:val="20"/>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where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q</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are the instantaneous active and reactive current, which include DC components </w:t>
      </w:r>
      <m:oMath>
        <m:sSub>
          <m:sSubPr>
            <m:ctrlPr>
              <w:rPr>
                <w:rFonts w:ascii="Cambria Math" w:hAnsi="Times New Roman" w:cs="Times New Roman"/>
                <w:sz w:val="20"/>
                <w:szCs w:val="20"/>
              </w:rPr>
            </m:ctrlPr>
          </m:sSubPr>
          <m:e>
            <m:acc>
              <m:accPr>
                <m:chr m:val="̅"/>
                <m:ctrlPr>
                  <w:rPr>
                    <w:rFonts w:ascii="Cambria Math" w:hAnsi="Times New Roman" w:cs="Times New Roman"/>
                    <w:sz w:val="20"/>
                    <w:szCs w:val="20"/>
                  </w:rPr>
                </m:ctrlPr>
              </m:accPr>
              <m:e>
                <m:r>
                  <m:rPr>
                    <m:sty m:val="p"/>
                  </m:rPr>
                  <w:rPr>
                    <w:rFonts w:ascii="Cambria Math" w:hAnsi="Times New Roman" w:cs="Times New Roman"/>
                    <w:sz w:val="20"/>
                    <w:szCs w:val="20"/>
                  </w:rPr>
                  <m:t>i</m:t>
                </m:r>
              </m:e>
            </m:acc>
          </m:e>
          <m:sub>
            <m:r>
              <m:rPr>
                <m:sty m:val="p"/>
              </m:rPr>
              <w:rPr>
                <w:rFonts w:ascii="Cambria Math" w:hAnsi="Times New Roman" w:cs="Times New Roman"/>
                <w:sz w:val="20"/>
                <w:szCs w:val="20"/>
              </w:rPr>
              <m:t>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acc>
              <m:accPr>
                <m:chr m:val="̅"/>
                <m:ctrlPr>
                  <w:rPr>
                    <w:rFonts w:ascii="Cambria Math" w:hAnsi="Times New Roman" w:cs="Times New Roman"/>
                    <w:sz w:val="20"/>
                    <w:szCs w:val="20"/>
                  </w:rPr>
                </m:ctrlPr>
              </m:accPr>
              <m:e>
                <m:r>
                  <m:rPr>
                    <m:sty m:val="p"/>
                  </m:rPr>
                  <w:rPr>
                    <w:rFonts w:ascii="Cambria Math" w:hAnsi="Times New Roman" w:cs="Times New Roman"/>
                    <w:sz w:val="20"/>
                    <w:szCs w:val="20"/>
                  </w:rPr>
                  <m:t>i</m:t>
                </m:r>
              </m:e>
            </m:acc>
          </m:e>
          <m:sub>
            <m:r>
              <m:rPr>
                <m:sty m:val="p"/>
              </m:rPr>
              <w:rPr>
                <w:rFonts w:ascii="Cambria Math" w:hAnsi="Times New Roman" w:cs="Times New Roman"/>
                <w:sz w:val="20"/>
                <w:szCs w:val="20"/>
              </w:rPr>
              <m:t>q</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 and AC components </w:t>
      </w:r>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acc>
              <m:accPr>
                <m:chr m:val="̃"/>
                <m:ctrlPr>
                  <w:rPr>
                    <w:rFonts w:ascii="Cambria Math" w:hAnsi="Times New Roman" w:cs="Times New Roman"/>
                    <w:sz w:val="20"/>
                    <w:szCs w:val="20"/>
                  </w:rPr>
                </m:ctrlPr>
              </m:accPr>
              <m:e>
                <m:r>
                  <m:rPr>
                    <m:sty m:val="p"/>
                  </m:rPr>
                  <w:rPr>
                    <w:rFonts w:ascii="Cambria Math" w:hAnsi="Times New Roman" w:cs="Times New Roman"/>
                    <w:sz w:val="20"/>
                    <w:szCs w:val="20"/>
                  </w:rPr>
                  <m:t>i</m:t>
                </m:r>
              </m:e>
            </m:acc>
          </m:e>
          <m:sub>
            <m:r>
              <m:rPr>
                <m:sty m:val="p"/>
              </m:rPr>
              <w:rPr>
                <w:rFonts w:ascii="Cambria Math" w:hAnsi="Times New Roman" w:cs="Times New Roman"/>
                <w:sz w:val="20"/>
                <w:szCs w:val="20"/>
              </w:rPr>
              <m:t>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 </w:t>
      </w:r>
      <m:oMath>
        <m:sSub>
          <m:sSubPr>
            <m:ctrlPr>
              <w:rPr>
                <w:rFonts w:ascii="Cambria Math" w:hAnsi="Times New Roman" w:cs="Times New Roman"/>
                <w:sz w:val="20"/>
                <w:szCs w:val="20"/>
              </w:rPr>
            </m:ctrlPr>
          </m:sSubPr>
          <m:e>
            <m:acc>
              <m:accPr>
                <m:chr m:val="̃"/>
                <m:ctrlPr>
                  <w:rPr>
                    <w:rFonts w:ascii="Cambria Math" w:hAnsi="Times New Roman" w:cs="Times New Roman"/>
                    <w:sz w:val="20"/>
                    <w:szCs w:val="20"/>
                  </w:rPr>
                </m:ctrlPr>
              </m:accPr>
              <m:e>
                <m:r>
                  <m:rPr>
                    <m:sty m:val="p"/>
                  </m:rPr>
                  <w:rPr>
                    <w:rFonts w:ascii="Cambria Math" w:hAnsi="Times New Roman" w:cs="Times New Roman"/>
                    <w:sz w:val="20"/>
                    <w:szCs w:val="20"/>
                  </w:rPr>
                  <m:t>i</m:t>
                </m:r>
              </m:e>
            </m:acc>
          </m:e>
          <m:sub>
            <m:r>
              <m:rPr>
                <m:sty m:val="p"/>
              </m:rPr>
              <w:rPr>
                <w:rFonts w:ascii="Cambria Math" w:hAnsi="Times New Roman" w:cs="Times New Roman"/>
                <w:sz w:val="20"/>
                <w:szCs w:val="20"/>
              </w:rPr>
              <m:t>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is obtained by passing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through a high-pass filter.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d</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 xml:space="preserve">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q</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are obtained by</w:t>
      </w:r>
    </w:p>
    <w:p w:rsidR="00207D0C" w:rsidRPr="002323D5" w:rsidRDefault="00557301" w:rsidP="007764DF">
      <w:pPr>
        <w:autoSpaceDE w:val="0"/>
        <w:autoSpaceDN w:val="0"/>
        <w:adjustRightInd w:val="0"/>
        <w:spacing w:after="0" w:line="240" w:lineRule="auto"/>
        <w:jc w:val="both"/>
        <w:rPr>
          <w:rFonts w:ascii="Times New Roman" w:hAnsi="Times New Roman" w:cs="Times New Roman"/>
        </w:rPr>
      </w:pPr>
      <m:oMath>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d</m:t>
                      </m:r>
                    </m:sub>
                  </m:sSub>
                </m:e>
              </m:m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q</m:t>
                      </m:r>
                    </m:sub>
                  </m:sSub>
                </m:e>
              </m:mr>
            </m:m>
          </m:e>
        </m:d>
        <m:r>
          <m:rPr>
            <m:sty m:val="p"/>
          </m:rPr>
          <w:rPr>
            <w:rFonts w:ascii="Cambria Math" w:hAnsi="Cambria Math" w:cs="Times New Roman"/>
          </w:rPr>
          <m:t>=</m:t>
        </m:r>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cosθ</m:t>
                      </m:r>
                    </m:e>
                    <m:sub>
                      <m:r>
                        <m:rPr>
                          <m:sty m:val="p"/>
                        </m:rPr>
                        <w:rPr>
                          <w:rFonts w:ascii="Cambria Math" w:hAnsi="Cambria Math" w:cs="Times New Roman"/>
                        </w:rPr>
                        <m:t>a</m:t>
                      </m:r>
                    </m:sub>
                  </m:sSub>
                </m:e>
                <m:e>
                  <m:sSub>
                    <m:sSubPr>
                      <m:ctrlPr>
                        <w:rPr>
                          <w:rFonts w:ascii="Cambria Math" w:hAnsi="Cambria Math" w:cs="Times New Roman"/>
                        </w:rPr>
                      </m:ctrlPr>
                    </m:sSubPr>
                    <m:e>
                      <m:r>
                        <m:rPr>
                          <m:sty m:val="p"/>
                        </m:rPr>
                        <w:rPr>
                          <w:rFonts w:ascii="Cambria Math" w:hAnsi="Cambria Math" w:cs="Times New Roman"/>
                        </w:rPr>
                        <m:t>-sinθ</m:t>
                      </m:r>
                    </m:e>
                    <m:sub>
                      <m:r>
                        <m:rPr>
                          <m:sty m:val="p"/>
                        </m:rPr>
                        <w:rPr>
                          <w:rFonts w:ascii="Cambria Math" w:hAnsi="Cambria Math" w:cs="Times New Roman"/>
                        </w:rPr>
                        <m:t>a</m:t>
                      </m:r>
                    </m:sub>
                  </m:sSub>
                </m:e>
              </m:mr>
              <m:mr>
                <m:e>
                  <m:sSub>
                    <m:sSubPr>
                      <m:ctrlPr>
                        <w:rPr>
                          <w:rFonts w:ascii="Cambria Math" w:hAnsi="Cambria Math" w:cs="Times New Roman"/>
                        </w:rPr>
                      </m:ctrlPr>
                    </m:sSubPr>
                    <m:e>
                      <m:r>
                        <m:rPr>
                          <m:sty m:val="p"/>
                        </m:rPr>
                        <w:rPr>
                          <w:rFonts w:ascii="Cambria Math" w:hAnsi="Cambria Math" w:cs="Times New Roman"/>
                        </w:rPr>
                        <m:t>-sinθ</m:t>
                      </m:r>
                    </m:e>
                    <m:sub>
                      <m:r>
                        <m:rPr>
                          <m:sty m:val="p"/>
                        </m:rPr>
                        <w:rPr>
                          <w:rFonts w:ascii="Cambria Math" w:hAnsi="Cambria Math" w:cs="Times New Roman"/>
                        </w:rPr>
                        <m:t>a</m:t>
                      </m:r>
                    </m:sub>
                  </m:sSub>
                </m:e>
                <m:e>
                  <m:sSub>
                    <m:sSubPr>
                      <m:ctrlPr>
                        <w:rPr>
                          <w:rFonts w:ascii="Cambria Math" w:hAnsi="Cambria Math" w:cs="Times New Roman"/>
                        </w:rPr>
                      </m:ctrlPr>
                    </m:sSubPr>
                    <m:e>
                      <m:r>
                        <m:rPr>
                          <m:sty m:val="p"/>
                        </m:rPr>
                        <w:rPr>
                          <w:rFonts w:ascii="Cambria Math" w:hAnsi="Cambria Math" w:cs="Times New Roman"/>
                        </w:rPr>
                        <m:t>cosθ</m:t>
                      </m:r>
                    </m:e>
                    <m:sub>
                      <m:r>
                        <m:rPr>
                          <m:sty m:val="p"/>
                        </m:rPr>
                        <w:rPr>
                          <w:rFonts w:ascii="Cambria Math" w:hAnsi="Cambria Math" w:cs="Times New Roman"/>
                        </w:rPr>
                        <m:t>a</m:t>
                      </m:r>
                    </m:sub>
                  </m:sSub>
                </m:e>
              </m:mr>
            </m:m>
          </m:e>
        </m:d>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α</m:t>
                      </m:r>
                    </m:sub>
                  </m:sSub>
                </m:e>
              </m:m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β</m:t>
                      </m:r>
                    </m:sub>
                  </m:sSub>
                </m:e>
              </m:mr>
            </m:m>
          </m:e>
        </m:d>
      </m:oMath>
      <w:r w:rsidR="00207D0C" w:rsidRPr="002323D5">
        <w:rPr>
          <w:rFonts w:ascii="Times New Roman" w:hAnsi="Times New Roman" w:cs="Times New Roman"/>
        </w:rPr>
        <w:t xml:space="preserve">                                                                 </w:t>
      </w:r>
      <w:r w:rsidR="00207D0C">
        <w:rPr>
          <w:rFonts w:ascii="Times New Roman" w:hAnsi="Times New Roman" w:cs="Times New Roman"/>
        </w:rPr>
        <w:t>(24</w:t>
      </w:r>
      <w:r w:rsidR="00207D0C" w:rsidRPr="002323D5">
        <w:rPr>
          <w:rFonts w:ascii="Times New Roman" w:hAnsi="Times New Roman" w:cs="Times New Roman"/>
        </w:rPr>
        <w:t>)</w:t>
      </w:r>
    </w:p>
    <w:p w:rsidR="00207D0C" w:rsidRPr="00F66D43" w:rsidRDefault="00207D0C" w:rsidP="007764DF">
      <w:pPr>
        <w:autoSpaceDE w:val="0"/>
        <w:autoSpaceDN w:val="0"/>
        <w:adjustRightInd w:val="0"/>
        <w:spacing w:after="0" w:line="240" w:lineRule="auto"/>
        <w:jc w:val="center"/>
        <w:rPr>
          <w:rFonts w:ascii="Times New Roman" w:eastAsia="Times New Roman" w:hAnsi="Times New Roman" w:cs="Times New Roman"/>
          <w:color w:val="000000"/>
          <w:sz w:val="20"/>
          <w:szCs w:val="20"/>
        </w:rPr>
      </w:pPr>
    </w:p>
    <w:p w:rsidR="00207D0C" w:rsidRPr="00F66D43" w:rsidRDefault="00207D0C" w:rsidP="007764DF">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F66D43">
        <w:rPr>
          <w:rFonts w:ascii="Times New Roman" w:hAnsi="Times New Roman" w:cs="Times New Roman"/>
          <w:sz w:val="20"/>
          <w:szCs w:val="20"/>
        </w:rPr>
        <w:t>In (24), the currents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a</m:t>
            </m:r>
          </m:sub>
        </m:sSub>
      </m:oMath>
      <w:r w:rsidRPr="00F66D43">
        <w:rPr>
          <w:rFonts w:ascii="Times New Roman" w:hAnsi="Times New Roman" w:cs="Times New Roman"/>
          <w:sz w:val="20"/>
          <w:szCs w:val="20"/>
        </w:rPr>
        <w:t xml:space="preserve"> and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b</m:t>
            </m:r>
          </m:sub>
        </m:sSub>
      </m:oMath>
      <w:r w:rsidRPr="00F66D43">
        <w:rPr>
          <w:rFonts w:ascii="Times New Roman" w:hAnsi="Times New Roman" w:cs="Times New Roman"/>
          <w:sz w:val="20"/>
          <w:szCs w:val="20"/>
        </w:rPr>
        <w:t>) in a</w:t>
      </w:r>
      <w:r w:rsidRPr="00F66D43">
        <w:rPr>
          <w:rFonts w:ascii="Times New Roman" w:hAnsi="Times New Roman" w:cs="Times New Roman"/>
          <w:iCs/>
          <w:sz w:val="20"/>
          <w:szCs w:val="20"/>
        </w:rPr>
        <w:t>-</w:t>
      </w:r>
      <w:r w:rsidRPr="00F66D43">
        <w:rPr>
          <w:rFonts w:ascii="Times New Roman" w:hAnsi="Times New Roman" w:cs="Times New Roman"/>
          <w:sz w:val="20"/>
          <w:szCs w:val="20"/>
        </w:rPr>
        <w:t xml:space="preserve">b plane are transformed from </w:t>
      </w:r>
      <w:r w:rsidRPr="00F66D43">
        <w:rPr>
          <w:rFonts w:ascii="Times New Roman" w:hAnsi="Times New Roman" w:cs="Times New Roman"/>
          <w:iCs/>
          <w:sz w:val="20"/>
          <w:szCs w:val="20"/>
        </w:rPr>
        <w:t xml:space="preserve">a-b-c </w:t>
      </w:r>
      <w:r w:rsidRPr="00F66D43">
        <w:rPr>
          <w:rFonts w:ascii="Times New Roman" w:hAnsi="Times New Roman" w:cs="Times New Roman"/>
          <w:sz w:val="20"/>
          <w:szCs w:val="20"/>
        </w:rPr>
        <w:t>frames by</w:t>
      </w:r>
    </w:p>
    <w:p w:rsidR="00207D0C" w:rsidRPr="002323D5" w:rsidRDefault="00557301" w:rsidP="007764DF">
      <w:pPr>
        <w:tabs>
          <w:tab w:val="left" w:pos="2662"/>
        </w:tabs>
        <w:spacing w:after="0" w:line="240" w:lineRule="auto"/>
        <w:rPr>
          <w:rFonts w:ascii="Times New Roman" w:hAnsi="Times New Roman" w:cs="Times New Roman"/>
        </w:rPr>
      </w:pPr>
      <m:oMath>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α</m:t>
                      </m:r>
                    </m:sub>
                  </m:sSub>
                </m:e>
              </m:m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β</m:t>
                      </m:r>
                    </m:sub>
                  </m:sSub>
                </m:e>
              </m:mr>
            </m:m>
          </m:e>
        </m:d>
        <m:r>
          <m:rPr>
            <m:sty m:val="p"/>
          </m:rPr>
          <w:rPr>
            <w:rFonts w:ascii="Cambria Math" w:hAnsi="Cambria Math" w:cs="Times New Roman"/>
          </w:rPr>
          <m:t>=</m:t>
        </m:r>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-1/2</m:t>
                  </m:r>
                </m:e>
                <m:e>
                  <m:r>
                    <m:rPr>
                      <m:sty m:val="p"/>
                    </m:rPr>
                    <w:rPr>
                      <w:rFonts w:ascii="Cambria Math" w:hAnsi="Cambria Math" w:cs="Times New Roman"/>
                    </w:rPr>
                    <m:t>-1/2</m:t>
                  </m:r>
                </m:e>
              </m:mr>
              <m:mr>
                <m:e>
                  <m:r>
                    <m:rPr>
                      <m:sty m:val="p"/>
                    </m:rPr>
                    <w:rPr>
                      <w:rFonts w:ascii="Cambria Math" w:hAnsi="Cambria Math" w:cs="Times New Roman"/>
                    </w:rPr>
                    <m:t>0</m:t>
                  </m:r>
                </m:e>
                <m:e>
                  <m:rad>
                    <m:radPr>
                      <m:degHide m:val="1"/>
                      <m:ctrlPr>
                        <w:rPr>
                          <w:rFonts w:ascii="Cambria Math" w:hAnsi="Cambria Math" w:cs="Times New Roman"/>
                        </w:rPr>
                      </m:ctrlPr>
                    </m:radPr>
                    <m:deg/>
                    <m:e>
                      <m:r>
                        <m:rPr>
                          <m:sty m:val="p"/>
                        </m:rPr>
                        <w:rPr>
                          <w:rFonts w:ascii="Cambria Math" w:hAnsi="Cambria Math" w:cs="Times New Roman"/>
                        </w:rPr>
                        <m:t>3/2</m:t>
                      </m:r>
                    </m:e>
                  </m:rad>
                </m:e>
                <m:e>
                  <m:r>
                    <m:rPr>
                      <m:sty m:val="p"/>
                    </m:rPr>
                    <w:rPr>
                      <w:rFonts w:ascii="Cambria Math" w:hAnsi="Cambria Math" w:cs="Times New Roman"/>
                    </w:rPr>
                    <m:t>-</m:t>
                  </m:r>
                  <m:rad>
                    <m:radPr>
                      <m:degHide m:val="1"/>
                      <m:ctrlPr>
                        <w:rPr>
                          <w:rFonts w:ascii="Cambria Math" w:hAnsi="Cambria Math" w:cs="Times New Roman"/>
                        </w:rPr>
                      </m:ctrlPr>
                    </m:radPr>
                    <m:deg/>
                    <m:e>
                      <m:r>
                        <m:rPr>
                          <m:sty m:val="p"/>
                        </m:rPr>
                        <w:rPr>
                          <w:rFonts w:ascii="Cambria Math" w:hAnsi="Cambria Math" w:cs="Times New Roman"/>
                        </w:rPr>
                        <m:t>3/2</m:t>
                      </m:r>
                    </m:e>
                  </m:rad>
                </m:e>
              </m:mr>
            </m:m>
          </m:e>
        </m:d>
        <m:r>
          <m:rPr>
            <m:sty m:val="p"/>
          </m:rPr>
          <w:rPr>
            <w:rFonts w:ascii="Cambria Math" w:hAnsi="Cambria Math" w:cs="Times New Roman"/>
          </w:rPr>
          <m:t>.</m:t>
        </m:r>
        <m:d>
          <m:dPr>
            <m:begChr m:val="["/>
            <m:endChr m:val="]"/>
            <m:ctrlPr>
              <w:rPr>
                <w:rFonts w:ascii="Cambria Math" w:hAnsi="Cambria Math" w:cs="Times New Roman"/>
              </w:rPr>
            </m:ctrlPr>
          </m:dPr>
          <m:e>
            <m:m>
              <m:mPr>
                <m:mcs>
                  <m:mc>
                    <m:mcPr>
                      <m:count m:val="1"/>
                      <m:mcJc m:val="center"/>
                    </m:mcPr>
                  </m:mc>
                </m:mcs>
                <m:ctrlPr>
                  <w:rPr>
                    <w:rFonts w:ascii="Cambria Math" w:hAnsi="Cambria Math" w:cs="Times New Roman"/>
                  </w:rPr>
                </m:ctrlPr>
              </m:mP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La</m:t>
                      </m:r>
                    </m:sub>
                  </m:sSub>
                </m:e>
              </m:m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Lb</m:t>
                      </m:r>
                    </m:sub>
                  </m:sSub>
                </m:e>
              </m:mr>
              <m:mr>
                <m:e>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Lc</m:t>
                      </m:r>
                    </m:sub>
                  </m:sSub>
                </m:e>
              </m:mr>
            </m:m>
          </m:e>
        </m:d>
      </m:oMath>
      <w:r w:rsidR="00207D0C" w:rsidRPr="002323D5">
        <w:rPr>
          <w:rFonts w:ascii="Times New Roman" w:hAnsi="Times New Roman" w:cs="Times New Roman"/>
        </w:rPr>
        <w:t xml:space="preserve">                                         </w:t>
      </w:r>
      <w:r w:rsidR="00207D0C">
        <w:rPr>
          <w:rFonts w:ascii="Times New Roman" w:hAnsi="Times New Roman" w:cs="Times New Roman"/>
        </w:rPr>
        <w:t xml:space="preserve">                  (25</w:t>
      </w:r>
      <w:r w:rsidR="00207D0C" w:rsidRPr="002323D5">
        <w:rPr>
          <w:rFonts w:ascii="Times New Roman" w:hAnsi="Times New Roman" w:cs="Times New Roman"/>
        </w:rPr>
        <w:t xml:space="preserve">)                                       </w:t>
      </w:r>
    </w:p>
    <w:p w:rsidR="00207D0C" w:rsidRPr="00F66D43" w:rsidRDefault="00207D0C" w:rsidP="007764DF">
      <w:pPr>
        <w:autoSpaceDE w:val="0"/>
        <w:autoSpaceDN w:val="0"/>
        <w:adjustRightInd w:val="0"/>
        <w:spacing w:after="0" w:line="240" w:lineRule="auto"/>
        <w:jc w:val="center"/>
        <w:rPr>
          <w:rFonts w:ascii="Times New Roman" w:eastAsia="Times New Roman" w:hAnsi="Times New Roman" w:cs="Times New Roman"/>
          <w:color w:val="000000"/>
          <w:sz w:val="20"/>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where </w:t>
      </w:r>
      <m:oMath>
        <m:sSub>
          <m:sSubPr>
            <m:ctrlPr>
              <w:rPr>
                <w:rFonts w:ascii="Cambria Math" w:hAnsi="Times New Roman" w:cs="Times New Roman"/>
                <w:sz w:val="20"/>
                <w:szCs w:val="20"/>
              </w:rPr>
            </m:ctrlPr>
          </m:sSubPr>
          <m:e>
            <m:r>
              <m:rPr>
                <m:sty m:val="p"/>
              </m:rPr>
              <w:rPr>
                <w:rFonts w:ascii="Cambria Math" w:hAnsi="Times New Roman" w:cs="Times New Roman"/>
                <w:sz w:val="20"/>
                <w:szCs w:val="20"/>
              </w:rPr>
              <m:t>i</m:t>
            </m:r>
          </m:e>
          <m:sub>
            <m:r>
              <m:rPr>
                <m:sty m:val="p"/>
              </m:rPr>
              <w:rPr>
                <w:rFonts w:ascii="Cambria Math" w:hAnsi="Times New Roman" w:cs="Times New Roman"/>
                <w:sz w:val="20"/>
                <w:szCs w:val="20"/>
              </w:rPr>
              <m:t>Lx</m:t>
            </m:r>
          </m:sub>
        </m:sSub>
      </m:oMath>
      <w:r w:rsidRPr="00F66D43">
        <w:rPr>
          <w:rFonts w:ascii="Times New Roman" w:hAnsi="Times New Roman" w:cs="Times New Roman"/>
          <w:iCs/>
          <w:sz w:val="20"/>
          <w:szCs w:val="20"/>
        </w:rPr>
        <w:t xml:space="preserve"> </w:t>
      </w:r>
      <w:r w:rsidRPr="00F66D43">
        <w:rPr>
          <w:rFonts w:ascii="Times New Roman" w:hAnsi="Times New Roman" w:cs="Times New Roman"/>
          <w:sz w:val="20"/>
          <w:szCs w:val="20"/>
        </w:rPr>
        <w:t>is the load current signal.</w:t>
      </w: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p>
    <w:p w:rsidR="00207D0C" w:rsidRPr="009E05B2" w:rsidRDefault="00207D0C" w:rsidP="007764DF">
      <w:pPr>
        <w:pStyle w:val="ListParagraph"/>
        <w:numPr>
          <w:ilvl w:val="0"/>
          <w:numId w:val="6"/>
        </w:numPr>
        <w:autoSpaceDE w:val="0"/>
        <w:autoSpaceDN w:val="0"/>
        <w:adjustRightInd w:val="0"/>
        <w:spacing w:after="0" w:line="240" w:lineRule="auto"/>
        <w:jc w:val="both"/>
        <w:rPr>
          <w:rFonts w:ascii="Times New Roman" w:hAnsi="Times New Roman" w:cs="Times New Roman"/>
          <w:b/>
          <w:iCs/>
          <w:sz w:val="20"/>
          <w:szCs w:val="20"/>
        </w:rPr>
      </w:pPr>
      <w:r w:rsidRPr="00141C9E">
        <w:rPr>
          <w:rFonts w:ascii="Times New Roman" w:hAnsi="Times New Roman" w:cs="Times New Roman"/>
          <w:b/>
          <w:iCs/>
          <w:sz w:val="20"/>
          <w:szCs w:val="20"/>
        </w:rPr>
        <w:t>Response time of hybrid-STATCOM</w:t>
      </w:r>
    </w:p>
    <w:p w:rsidR="00207D0C"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The TCLC part has two consecutive associated thyristors in each phase that are activated on the other hand in each half cycle, with the goal that the control time of the TCLC part is one cycle (0.02 s). In any case, the proposed hybrid STATCOM structure associates the TCLC part in arrangement with a quick worked dynamic inverter part, which can altogether enhance its general reaction time. With the proposed controller, the dynamic inverter part can constrain the remunerating current i_Cx to its reference esteem i_Cx* through pulse width regulation (PWM) control, and the PWM control recurrence is set to be 12.5 kHz. Amid the transient express, the reaction time of crossover STATCOM can be independently examined in the accompanying two cases. an) If the load reactive power is progressively changing inside the inductive range (or inside the capacitive range), the reaction time of hybrid STATCOM can be as quick as customary STATCOM. b) Conversely, when the load reactive power all of a sudden changes from capacitive to inductive or the other way around, the half and half STATCOM may take roughly one cycle to settle down. Be that as it may, in commonsense application, case b) portrayed above at times happens. Thusly, in light of the above dialog, the proposed cross breed STATCOM can be considered as a quick reaction reactive power compensator in which the dynamic arrays of half and half STATCOM are demonstrated by the reenactment result (Fig. 6) and the exploratory outcomes (Fig. 7, Fig. 8, Fig. 10, and Fig. 12).</w:t>
      </w:r>
    </w:p>
    <w:p w:rsidR="009E05B2" w:rsidRPr="00F66D43" w:rsidRDefault="009E05B2" w:rsidP="007764DF">
      <w:pPr>
        <w:autoSpaceDE w:val="0"/>
        <w:autoSpaceDN w:val="0"/>
        <w:adjustRightInd w:val="0"/>
        <w:spacing w:after="0" w:line="240" w:lineRule="auto"/>
        <w:jc w:val="both"/>
        <w:rPr>
          <w:rFonts w:ascii="Times New Roman" w:hAnsi="Times New Roman" w:cs="Times New Roman"/>
          <w:sz w:val="20"/>
          <w:szCs w:val="20"/>
        </w:rPr>
      </w:pPr>
    </w:p>
    <w:p w:rsidR="00207D0C" w:rsidRPr="00141C9E" w:rsidRDefault="00207D0C" w:rsidP="007764DF">
      <w:pPr>
        <w:autoSpaceDE w:val="0"/>
        <w:autoSpaceDN w:val="0"/>
        <w:adjustRightInd w:val="0"/>
        <w:spacing w:after="0" w:line="240" w:lineRule="auto"/>
        <w:jc w:val="center"/>
        <w:rPr>
          <w:rFonts w:ascii="Times New Roman" w:eastAsia="Times New Roman" w:hAnsi="Times New Roman" w:cs="Times New Roman"/>
          <w:color w:val="000000"/>
          <w:sz w:val="20"/>
          <w:szCs w:val="20"/>
        </w:rPr>
      </w:pPr>
    </w:p>
    <w:p w:rsidR="00207D0C" w:rsidRPr="00141C9E" w:rsidRDefault="00207D0C" w:rsidP="007764DF">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sz w:val="18"/>
          <w:szCs w:val="20"/>
        </w:rPr>
        <w:t xml:space="preserve">Fig. 5. The control </w:t>
      </w:r>
      <w:r w:rsidR="00141C9E">
        <w:rPr>
          <w:rFonts w:ascii="Times New Roman" w:hAnsi="Times New Roman" w:cs="Times New Roman"/>
          <w:b/>
          <w:i/>
          <w:sz w:val="18"/>
          <w:szCs w:val="20"/>
        </w:rPr>
        <w:t>block diagram of hybrid-STATCOM</w:t>
      </w:r>
    </w:p>
    <w:p w:rsidR="00141C9E" w:rsidRDefault="009E05B2" w:rsidP="009E05B2">
      <w:pPr>
        <w:autoSpaceDE w:val="0"/>
        <w:autoSpaceDN w:val="0"/>
        <w:adjustRightInd w:val="0"/>
        <w:spacing w:after="0" w:line="240" w:lineRule="auto"/>
        <w:jc w:val="center"/>
        <w:rPr>
          <w:rFonts w:ascii="Times New Roman" w:hAnsi="Times New Roman" w:cs="Times New Roman"/>
          <w:sz w:val="20"/>
          <w:szCs w:val="20"/>
        </w:rPr>
      </w:pPr>
      <w:r w:rsidRPr="00F66D43">
        <w:rPr>
          <w:rFonts w:ascii="Times New Roman" w:eastAsia="Times New Roman" w:hAnsi="Times New Roman" w:cs="Times New Roman"/>
          <w:noProof/>
          <w:color w:val="000000"/>
          <w:sz w:val="20"/>
          <w:szCs w:val="20"/>
        </w:rPr>
        <w:drawing>
          <wp:inline distT="0" distB="0" distL="0" distR="0">
            <wp:extent cx="4562475" cy="3990975"/>
            <wp:effectExtent l="1905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srcRect/>
                    <a:stretch>
                      <a:fillRect/>
                    </a:stretch>
                  </pic:blipFill>
                  <pic:spPr bwMode="auto">
                    <a:xfrm>
                      <a:off x="0" y="0"/>
                      <a:ext cx="4561784" cy="3990371"/>
                    </a:xfrm>
                    <a:prstGeom prst="rect">
                      <a:avLst/>
                    </a:prstGeom>
                    <a:noFill/>
                    <a:ln w="9525">
                      <a:noFill/>
                      <a:miter lim="800000"/>
                      <a:headEnd/>
                      <a:tailEnd/>
                    </a:ln>
                  </pic:spPr>
                </pic:pic>
              </a:graphicData>
            </a:graphic>
          </wp:inline>
        </w:drawing>
      </w:r>
    </w:p>
    <w:p w:rsidR="009E05B2" w:rsidRDefault="009E05B2" w:rsidP="009E05B2">
      <w:pPr>
        <w:autoSpaceDE w:val="0"/>
        <w:autoSpaceDN w:val="0"/>
        <w:adjustRightInd w:val="0"/>
        <w:spacing w:after="0" w:line="240" w:lineRule="auto"/>
        <w:jc w:val="center"/>
        <w:rPr>
          <w:rFonts w:ascii="Times New Roman" w:hAnsi="Times New Roman" w:cs="Times New Roman"/>
          <w:sz w:val="20"/>
          <w:szCs w:val="20"/>
        </w:rPr>
      </w:pPr>
    </w:p>
    <w:p w:rsidR="00207D0C" w:rsidRPr="00141C9E"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The following section reports the simulation and experimental results to verify the above V-I characteristics analysis and the control strategy of the hybrid-STATCOM in comparison with traditional STATCOM and C-STATCOM.</w:t>
      </w:r>
    </w:p>
    <w:p w:rsidR="00207D0C" w:rsidRPr="00F66D43" w:rsidRDefault="00207D0C" w:rsidP="007764DF">
      <w:pPr>
        <w:autoSpaceDE w:val="0"/>
        <w:autoSpaceDN w:val="0"/>
        <w:adjustRightInd w:val="0"/>
        <w:spacing w:after="0" w:line="240" w:lineRule="auto"/>
        <w:jc w:val="center"/>
        <w:rPr>
          <w:rFonts w:ascii="Times New Roman" w:hAnsi="Times New Roman" w:cs="Times New Roman"/>
          <w:b/>
        </w:rPr>
      </w:pPr>
    </w:p>
    <w:p w:rsidR="00207D0C" w:rsidRPr="00141C9E" w:rsidRDefault="00207D0C" w:rsidP="007764DF">
      <w:pPr>
        <w:pStyle w:val="ListParagraph"/>
        <w:numPr>
          <w:ilvl w:val="0"/>
          <w:numId w:val="5"/>
        </w:numPr>
        <w:autoSpaceDE w:val="0"/>
        <w:autoSpaceDN w:val="0"/>
        <w:adjustRightInd w:val="0"/>
        <w:spacing w:after="0" w:line="240" w:lineRule="auto"/>
        <w:rPr>
          <w:rFonts w:ascii="Times New Roman" w:hAnsi="Times New Roman" w:cs="Times New Roman"/>
          <w:b/>
          <w:color w:val="44546A" w:themeColor="text2"/>
        </w:rPr>
      </w:pPr>
      <w:r w:rsidRPr="00141C9E">
        <w:rPr>
          <w:rFonts w:ascii="Times New Roman" w:hAnsi="Times New Roman" w:cs="Times New Roman"/>
          <w:b/>
          <w:color w:val="44546A" w:themeColor="text2"/>
        </w:rPr>
        <w:t>SIMULATION RESULTS</w:t>
      </w: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 xml:space="preserve">In this section, the simulation results among traditional STATCOM, C-STATCOM, and the proposed  hybrid-STATCOM are discussed and compared. The previous discussions of the required inverter voltages (or DC-link voltage </w:t>
      </w:r>
      <w:r w:rsidRPr="00F66D43">
        <w:rPr>
          <w:rFonts w:ascii="Times New Roman" w:hAnsi="Times New Roman" w:cs="Times New Roman"/>
          <w:i/>
          <w:iCs/>
          <w:sz w:val="20"/>
          <w:szCs w:val="20"/>
        </w:rPr>
        <w:t xml:space="preserve">Vdc </w:t>
      </w:r>
      <w:r w:rsidRPr="00F66D43">
        <w:rPr>
          <w:rFonts w:ascii="Times New Roman" w:hAnsi="Times New Roman" w:cs="Times New Roman"/>
          <w:sz w:val="20"/>
          <w:szCs w:val="20"/>
        </w:rPr>
        <w:t xml:space="preserve">= </w:t>
      </w:r>
      <w:r w:rsidRPr="00F66D43">
        <w:rPr>
          <w:rFonts w:ascii="Times New Roman" w:hAnsi="Times New Roman" w:cs="Times New Roman"/>
          <w:i/>
          <w:iCs/>
          <w:sz w:val="20"/>
          <w:szCs w:val="20"/>
        </w:rPr>
        <w:t xml:space="preserve">2 </w:t>
      </w:r>
      <w:r w:rsidRPr="00F66D43">
        <w:rPr>
          <w:rFonts w:ascii="Times New Roman" w:hAnsi="Times New Roman" w:cs="Times New Roman"/>
          <w:sz w:val="20"/>
          <w:szCs w:val="20"/>
        </w:rPr>
        <w:t xml:space="preserve">× </w:t>
      </w:r>
      <w:r w:rsidRPr="00F66D43">
        <w:rPr>
          <w:rFonts w:ascii="Times New Roman" w:hAnsi="Times New Roman" w:cs="Times New Roman"/>
          <w:i/>
          <w:iCs/>
          <w:sz w:val="20"/>
          <w:szCs w:val="20"/>
        </w:rPr>
        <w:t xml:space="preserve">3 </w:t>
      </w:r>
      <w:r w:rsidRPr="00F66D43">
        <w:rPr>
          <w:rFonts w:ascii="Times New Roman" w:hAnsi="Times New Roman" w:cs="Times New Roman"/>
          <w:sz w:val="20"/>
          <w:szCs w:val="20"/>
        </w:rPr>
        <w:t>×</w:t>
      </w:r>
      <w:r w:rsidRPr="00F66D43">
        <w:rPr>
          <w:rFonts w:ascii="Times New Roman" w:hAnsi="Times New Roman" w:cs="Times New Roman"/>
          <w:i/>
          <w:iCs/>
          <w:sz w:val="20"/>
          <w:szCs w:val="20"/>
        </w:rPr>
        <w:t xml:space="preserve">Vinvx </w:t>
      </w:r>
      <w:r w:rsidRPr="00F66D43">
        <w:rPr>
          <w:rFonts w:ascii="Times New Roman" w:hAnsi="Times New Roman" w:cs="Times New Roman"/>
          <w:sz w:val="20"/>
          <w:szCs w:val="20"/>
        </w:rPr>
        <w:t>) for these three STATCOMs are also verified by simulations. The STATCOMs are simulated with the same voltage level as in the experimental results in Section VI. The simulation studies are carried out with Matlab/SIMULINK. The detailed simulation results are summarized in Table II. Finally, the dynamic response of hybrid-STATCOM is simulated and discussed in this section.</w:t>
      </w:r>
    </w:p>
    <w:p w:rsidR="00141C9E" w:rsidRDefault="00141C9E" w:rsidP="009E05B2">
      <w:pPr>
        <w:autoSpaceDE w:val="0"/>
        <w:autoSpaceDN w:val="0"/>
        <w:adjustRightInd w:val="0"/>
        <w:spacing w:after="0" w:line="240" w:lineRule="auto"/>
        <w:rPr>
          <w:rFonts w:ascii="Times New Roman" w:hAnsi="Times New Roman" w:cs="Times New Roman"/>
          <w:b/>
          <w:i/>
          <w:sz w:val="18"/>
          <w:szCs w:val="20"/>
        </w:rPr>
      </w:pPr>
    </w:p>
    <w:p w:rsidR="009E05B2" w:rsidRDefault="009E05B2" w:rsidP="009E05B2">
      <w:pPr>
        <w:autoSpaceDE w:val="0"/>
        <w:autoSpaceDN w:val="0"/>
        <w:adjustRightInd w:val="0"/>
        <w:spacing w:after="0" w:line="240" w:lineRule="auto"/>
        <w:rPr>
          <w:rFonts w:ascii="Times New Roman" w:hAnsi="Times New Roman" w:cs="Times New Roman"/>
          <w:b/>
          <w:i/>
          <w:sz w:val="18"/>
          <w:szCs w:val="20"/>
        </w:rPr>
      </w:pPr>
    </w:p>
    <w:p w:rsidR="009E05B2" w:rsidRDefault="009E05B2" w:rsidP="009E05B2">
      <w:pPr>
        <w:autoSpaceDE w:val="0"/>
        <w:autoSpaceDN w:val="0"/>
        <w:adjustRightInd w:val="0"/>
        <w:spacing w:after="0" w:line="240" w:lineRule="auto"/>
        <w:rPr>
          <w:rFonts w:ascii="Times New Roman" w:hAnsi="Times New Roman" w:cs="Times New Roman"/>
          <w:b/>
          <w:i/>
          <w:sz w:val="18"/>
          <w:szCs w:val="20"/>
        </w:rPr>
      </w:pPr>
    </w:p>
    <w:p w:rsidR="009E05B2" w:rsidRDefault="009E05B2" w:rsidP="009E05B2">
      <w:pPr>
        <w:autoSpaceDE w:val="0"/>
        <w:autoSpaceDN w:val="0"/>
        <w:adjustRightInd w:val="0"/>
        <w:spacing w:after="0" w:line="240" w:lineRule="auto"/>
        <w:rPr>
          <w:rFonts w:ascii="Times New Roman" w:hAnsi="Times New Roman" w:cs="Times New Roman"/>
          <w:b/>
          <w:i/>
          <w:sz w:val="18"/>
          <w:szCs w:val="20"/>
        </w:rPr>
      </w:pPr>
    </w:p>
    <w:p w:rsidR="009E05B2" w:rsidRDefault="009E05B2" w:rsidP="009E05B2">
      <w:pPr>
        <w:autoSpaceDE w:val="0"/>
        <w:autoSpaceDN w:val="0"/>
        <w:adjustRightInd w:val="0"/>
        <w:spacing w:after="0" w:line="240" w:lineRule="auto"/>
        <w:rPr>
          <w:rFonts w:ascii="Times New Roman" w:hAnsi="Times New Roman" w:cs="Times New Roman"/>
          <w:b/>
          <w:i/>
          <w:sz w:val="18"/>
          <w:szCs w:val="20"/>
        </w:rPr>
      </w:pPr>
    </w:p>
    <w:p w:rsidR="009E05B2" w:rsidRDefault="009E05B2" w:rsidP="009E05B2">
      <w:pPr>
        <w:autoSpaceDE w:val="0"/>
        <w:autoSpaceDN w:val="0"/>
        <w:adjustRightInd w:val="0"/>
        <w:spacing w:after="0" w:line="240" w:lineRule="auto"/>
        <w:rPr>
          <w:rFonts w:ascii="Times New Roman" w:hAnsi="Times New Roman" w:cs="Times New Roman"/>
          <w:b/>
          <w:i/>
          <w:sz w:val="18"/>
          <w:szCs w:val="20"/>
        </w:rPr>
      </w:pPr>
    </w:p>
    <w:p w:rsidR="009E05B2" w:rsidRDefault="009E05B2" w:rsidP="009E05B2">
      <w:pPr>
        <w:autoSpaceDE w:val="0"/>
        <w:autoSpaceDN w:val="0"/>
        <w:adjustRightInd w:val="0"/>
        <w:spacing w:after="0" w:line="240" w:lineRule="auto"/>
        <w:rPr>
          <w:rFonts w:ascii="Times New Roman" w:hAnsi="Times New Roman" w:cs="Times New Roman"/>
          <w:b/>
          <w:i/>
          <w:sz w:val="18"/>
          <w:szCs w:val="20"/>
        </w:rPr>
      </w:pPr>
    </w:p>
    <w:p w:rsidR="00207D0C" w:rsidRPr="00141C9E" w:rsidRDefault="00141C9E" w:rsidP="009E05B2">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sz w:val="18"/>
          <w:szCs w:val="20"/>
        </w:rPr>
        <w:t>Table II</w:t>
      </w:r>
      <w:r w:rsidR="009E05B2">
        <w:rPr>
          <w:rFonts w:ascii="Times New Roman" w:hAnsi="Times New Roman" w:cs="Times New Roman"/>
          <w:b/>
          <w:i/>
          <w:sz w:val="18"/>
          <w:szCs w:val="20"/>
        </w:rPr>
        <w:t xml:space="preserve"> </w:t>
      </w:r>
      <w:r w:rsidRPr="00141C9E">
        <w:rPr>
          <w:rFonts w:ascii="Times New Roman" w:hAnsi="Times New Roman" w:cs="Times New Roman"/>
          <w:b/>
          <w:i/>
          <w:sz w:val="18"/>
          <w:szCs w:val="20"/>
        </w:rPr>
        <w:t>Compensation results by hybrid statcom (vdc= 50v) under different system and loading situations</w:t>
      </w:r>
    </w:p>
    <w:tbl>
      <w:tblPr>
        <w:tblStyle w:val="TableGrid"/>
        <w:tblW w:w="8983" w:type="dxa"/>
        <w:jc w:val="center"/>
        <w:tblLayout w:type="fixed"/>
        <w:tblLook w:val="04A0" w:firstRow="1" w:lastRow="0" w:firstColumn="1" w:lastColumn="0" w:noHBand="0" w:noVBand="1"/>
      </w:tblPr>
      <w:tblGrid>
        <w:gridCol w:w="2113"/>
        <w:gridCol w:w="1120"/>
        <w:gridCol w:w="1120"/>
        <w:gridCol w:w="1124"/>
        <w:gridCol w:w="1120"/>
        <w:gridCol w:w="1120"/>
        <w:gridCol w:w="1266"/>
      </w:tblGrid>
      <w:tr w:rsidR="00207D0C" w:rsidRPr="00F66D43" w:rsidTr="00141C9E">
        <w:trPr>
          <w:trHeight w:val="717"/>
          <w:jc w:val="center"/>
        </w:trPr>
        <w:tc>
          <w:tcPr>
            <w:tcW w:w="2113"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Different situations</w:t>
            </w:r>
          </w:p>
        </w:tc>
        <w:tc>
          <w:tcPr>
            <w:tcW w:w="3363" w:type="dxa"/>
            <w:gridSpan w:val="3"/>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With Hybrid STATCOM</w:t>
            </w:r>
          </w:p>
        </w:tc>
        <w:tc>
          <w:tcPr>
            <w:tcW w:w="3505" w:type="dxa"/>
            <w:gridSpan w:val="3"/>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Without Hybrid STATCOM</w:t>
            </w:r>
          </w:p>
        </w:tc>
      </w:tr>
      <w:tr w:rsidR="00207D0C" w:rsidRPr="00F66D43" w:rsidTr="00141C9E">
        <w:trPr>
          <w:trHeight w:val="239"/>
          <w:jc w:val="center"/>
        </w:trPr>
        <w:tc>
          <w:tcPr>
            <w:tcW w:w="2113" w:type="dxa"/>
          </w:tcPr>
          <w:p w:rsidR="00207D0C" w:rsidRPr="00F66D43" w:rsidRDefault="00207D0C" w:rsidP="007764DF">
            <w:pPr>
              <w:jc w:val="both"/>
              <w:rPr>
                <w:rFonts w:ascii="Times New Roman" w:hAnsi="Times New Roman" w:cs="Times New Roman"/>
                <w:b/>
                <w:sz w:val="20"/>
                <w:szCs w:val="20"/>
              </w:rPr>
            </w:pP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A</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B</w:t>
            </w:r>
          </w:p>
        </w:tc>
        <w:tc>
          <w:tcPr>
            <w:tcW w:w="1124"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C</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A</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B</w:t>
            </w:r>
          </w:p>
        </w:tc>
        <w:tc>
          <w:tcPr>
            <w:tcW w:w="1266"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C</w:t>
            </w:r>
          </w:p>
        </w:tc>
      </w:tr>
      <w:tr w:rsidR="00207D0C" w:rsidRPr="00F66D43" w:rsidTr="00141C9E">
        <w:trPr>
          <w:trHeight w:val="479"/>
          <w:jc w:val="center"/>
        </w:trPr>
        <w:tc>
          <w:tcPr>
            <w:tcW w:w="2113" w:type="dxa"/>
          </w:tcPr>
          <w:p w:rsidR="00207D0C" w:rsidRPr="00F66D43" w:rsidRDefault="00207D0C" w:rsidP="007764DF">
            <w:pPr>
              <w:jc w:val="both"/>
              <w:rPr>
                <w:rFonts w:ascii="Times New Roman" w:hAnsi="Times New Roman" w:cs="Times New Roman"/>
                <w:b/>
                <w:sz w:val="20"/>
                <w:szCs w:val="20"/>
              </w:rPr>
            </w:pPr>
            <w:r w:rsidRPr="00F66D43">
              <w:rPr>
                <w:rFonts w:ascii="Times New Roman" w:hAnsi="Times New Roman" w:cs="Times New Roman"/>
                <w:b/>
                <w:sz w:val="20"/>
                <w:szCs w:val="20"/>
              </w:rPr>
              <w:t>Capacit-ive load</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5.3</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5.3</w:t>
            </w:r>
          </w:p>
        </w:tc>
        <w:tc>
          <w:tcPr>
            <w:tcW w:w="1124"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5.3</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3.1</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3.0</w:t>
            </w:r>
          </w:p>
        </w:tc>
        <w:tc>
          <w:tcPr>
            <w:tcW w:w="1266"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3.05</w:t>
            </w:r>
          </w:p>
        </w:tc>
      </w:tr>
      <w:tr w:rsidR="00207D0C" w:rsidRPr="00F66D43" w:rsidTr="00141C9E">
        <w:trPr>
          <w:trHeight w:val="464"/>
          <w:jc w:val="center"/>
        </w:trPr>
        <w:tc>
          <w:tcPr>
            <w:tcW w:w="2113" w:type="dxa"/>
          </w:tcPr>
          <w:p w:rsidR="00207D0C" w:rsidRPr="00F66D43" w:rsidRDefault="00207D0C" w:rsidP="007764DF">
            <w:pPr>
              <w:jc w:val="both"/>
              <w:rPr>
                <w:rFonts w:ascii="Times New Roman" w:hAnsi="Times New Roman" w:cs="Times New Roman"/>
                <w:b/>
                <w:sz w:val="20"/>
                <w:szCs w:val="20"/>
              </w:rPr>
            </w:pPr>
            <w:r w:rsidRPr="00F66D43">
              <w:rPr>
                <w:rFonts w:ascii="Times New Roman" w:hAnsi="Times New Roman" w:cs="Times New Roman"/>
                <w:b/>
                <w:sz w:val="20"/>
                <w:szCs w:val="20"/>
              </w:rPr>
              <w:t>Inducti-ve load</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3.4</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3.4</w:t>
            </w:r>
          </w:p>
        </w:tc>
        <w:tc>
          <w:tcPr>
            <w:tcW w:w="1124"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3.4</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1.0</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1.0</w:t>
            </w:r>
          </w:p>
        </w:tc>
        <w:tc>
          <w:tcPr>
            <w:tcW w:w="1266"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1.00</w:t>
            </w:r>
          </w:p>
        </w:tc>
      </w:tr>
      <w:tr w:rsidR="00207D0C" w:rsidRPr="00F66D43" w:rsidTr="00141C9E">
        <w:trPr>
          <w:trHeight w:val="479"/>
          <w:jc w:val="center"/>
        </w:trPr>
        <w:tc>
          <w:tcPr>
            <w:tcW w:w="2113" w:type="dxa"/>
          </w:tcPr>
          <w:p w:rsidR="00207D0C" w:rsidRPr="00F66D43" w:rsidRDefault="00207D0C" w:rsidP="007764DF">
            <w:pPr>
              <w:jc w:val="both"/>
              <w:rPr>
                <w:rFonts w:ascii="Times New Roman" w:hAnsi="Times New Roman" w:cs="Times New Roman"/>
                <w:b/>
                <w:sz w:val="20"/>
                <w:szCs w:val="20"/>
              </w:rPr>
            </w:pPr>
            <w:r w:rsidRPr="00F66D43">
              <w:rPr>
                <w:rFonts w:ascii="Times New Roman" w:hAnsi="Times New Roman" w:cs="Times New Roman"/>
                <w:b/>
                <w:sz w:val="20"/>
                <w:szCs w:val="20"/>
              </w:rPr>
              <w:t>Unbala-nced loads</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5.9</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8.5</w:t>
            </w:r>
          </w:p>
        </w:tc>
        <w:tc>
          <w:tcPr>
            <w:tcW w:w="1124"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8.1</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2.0</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1.3</w:t>
            </w:r>
          </w:p>
        </w:tc>
        <w:tc>
          <w:tcPr>
            <w:tcW w:w="1266"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1.20</w:t>
            </w:r>
          </w:p>
        </w:tc>
      </w:tr>
      <w:tr w:rsidR="00207D0C" w:rsidRPr="00F66D43" w:rsidTr="00141C9E">
        <w:trPr>
          <w:trHeight w:val="479"/>
          <w:jc w:val="center"/>
        </w:trPr>
        <w:tc>
          <w:tcPr>
            <w:tcW w:w="2113" w:type="dxa"/>
          </w:tcPr>
          <w:p w:rsidR="00207D0C" w:rsidRPr="00F66D43" w:rsidRDefault="00207D0C" w:rsidP="007764DF">
            <w:pPr>
              <w:jc w:val="both"/>
              <w:rPr>
                <w:rFonts w:ascii="Times New Roman" w:hAnsi="Times New Roman" w:cs="Times New Roman"/>
                <w:b/>
                <w:sz w:val="20"/>
                <w:szCs w:val="20"/>
              </w:rPr>
            </w:pPr>
            <w:r w:rsidRPr="00F66D43">
              <w:rPr>
                <w:rFonts w:ascii="Times New Roman" w:hAnsi="Times New Roman" w:cs="Times New Roman"/>
                <w:b/>
                <w:sz w:val="20"/>
                <w:szCs w:val="20"/>
              </w:rPr>
              <w:t>Voltage faults</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4.7</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9.3</w:t>
            </w:r>
          </w:p>
        </w:tc>
        <w:tc>
          <w:tcPr>
            <w:tcW w:w="1124"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6.4</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2.2</w:t>
            </w:r>
          </w:p>
        </w:tc>
        <w:tc>
          <w:tcPr>
            <w:tcW w:w="1120"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2.5</w:t>
            </w:r>
          </w:p>
        </w:tc>
        <w:tc>
          <w:tcPr>
            <w:tcW w:w="1266" w:type="dxa"/>
          </w:tcPr>
          <w:p w:rsidR="00207D0C" w:rsidRPr="00F66D43" w:rsidRDefault="00207D0C" w:rsidP="007764DF">
            <w:pPr>
              <w:jc w:val="center"/>
              <w:rPr>
                <w:rFonts w:ascii="Times New Roman" w:hAnsi="Times New Roman" w:cs="Times New Roman"/>
                <w:b/>
                <w:sz w:val="20"/>
                <w:szCs w:val="20"/>
              </w:rPr>
            </w:pPr>
            <w:r w:rsidRPr="00F66D43">
              <w:rPr>
                <w:rFonts w:ascii="Times New Roman" w:hAnsi="Times New Roman" w:cs="Times New Roman"/>
                <w:b/>
                <w:sz w:val="20"/>
                <w:szCs w:val="20"/>
              </w:rPr>
              <w:t>1.60</w:t>
            </w:r>
          </w:p>
        </w:tc>
      </w:tr>
    </w:tbl>
    <w:p w:rsidR="00141C9E" w:rsidRDefault="00141C9E" w:rsidP="007764DF">
      <w:pPr>
        <w:autoSpaceDE w:val="0"/>
        <w:autoSpaceDN w:val="0"/>
        <w:adjustRightInd w:val="0"/>
        <w:spacing w:after="0" w:line="240" w:lineRule="auto"/>
        <w:rPr>
          <w:rFonts w:ascii="Times New Roman" w:hAnsi="Times New Roman" w:cs="Times New Roman"/>
          <w:b/>
          <w:sz w:val="20"/>
          <w:szCs w:val="20"/>
        </w:rPr>
      </w:pPr>
    </w:p>
    <w:p w:rsidR="00207D0C" w:rsidRPr="00F66D43" w:rsidRDefault="00207D0C" w:rsidP="007764DF">
      <w:pPr>
        <w:autoSpaceDE w:val="0"/>
        <w:autoSpaceDN w:val="0"/>
        <w:adjustRightInd w:val="0"/>
        <w:spacing w:after="0" w:line="240" w:lineRule="auto"/>
        <w:rPr>
          <w:rFonts w:ascii="Times New Roman" w:hAnsi="Times New Roman" w:cs="Times New Roman"/>
          <w:sz w:val="20"/>
          <w:szCs w:val="20"/>
        </w:rPr>
      </w:pPr>
      <w:r w:rsidRPr="00F66D43">
        <w:rPr>
          <w:rFonts w:ascii="Times New Roman" w:hAnsi="Times New Roman" w:cs="Times New Roman"/>
          <w:sz w:val="20"/>
          <w:szCs w:val="20"/>
        </w:rPr>
        <w:t>In this section we also compare the THD and voltage level by using PI and fuzzy logic controller. The Table III  the THD comparison is shown.</w:t>
      </w:r>
    </w:p>
    <w:p w:rsidR="00207D0C" w:rsidRPr="00F66D43" w:rsidRDefault="00207D0C" w:rsidP="007764DF">
      <w:pPr>
        <w:autoSpaceDE w:val="0"/>
        <w:autoSpaceDN w:val="0"/>
        <w:adjustRightInd w:val="0"/>
        <w:spacing w:after="0" w:line="240" w:lineRule="auto"/>
        <w:ind w:firstLine="720"/>
        <w:jc w:val="center"/>
        <w:rPr>
          <w:rFonts w:ascii="Times New Roman" w:hAnsi="Times New Roman" w:cs="Times New Roman"/>
          <w:b/>
          <w:sz w:val="20"/>
          <w:szCs w:val="20"/>
        </w:rPr>
      </w:pPr>
    </w:p>
    <w:p w:rsidR="00207D0C" w:rsidRPr="009E05B2" w:rsidRDefault="00207D0C" w:rsidP="009E05B2">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sz w:val="18"/>
          <w:szCs w:val="20"/>
        </w:rPr>
        <w:t>TABLE III</w:t>
      </w:r>
      <w:r w:rsidR="00141C9E" w:rsidRPr="00141C9E">
        <w:rPr>
          <w:rFonts w:ascii="Times New Roman" w:hAnsi="Times New Roman" w:cs="Times New Roman"/>
          <w:b/>
          <w:i/>
          <w:sz w:val="18"/>
          <w:szCs w:val="20"/>
        </w:rPr>
        <w:t xml:space="preserve"> </w:t>
      </w:r>
      <w:r w:rsidRPr="00141C9E">
        <w:rPr>
          <w:rFonts w:ascii="Times New Roman" w:hAnsi="Times New Roman" w:cs="Times New Roman"/>
          <w:b/>
          <w:i/>
          <w:sz w:val="18"/>
          <w:szCs w:val="20"/>
        </w:rPr>
        <w:t>Comparison of proposed and extension</w:t>
      </w:r>
    </w:p>
    <w:tbl>
      <w:tblPr>
        <w:tblStyle w:val="TableGrid"/>
        <w:tblW w:w="4991" w:type="dxa"/>
        <w:jc w:val="center"/>
        <w:tblLook w:val="04A0" w:firstRow="1" w:lastRow="0" w:firstColumn="1" w:lastColumn="0" w:noHBand="0" w:noVBand="1"/>
      </w:tblPr>
      <w:tblGrid>
        <w:gridCol w:w="1872"/>
        <w:gridCol w:w="1507"/>
        <w:gridCol w:w="1612"/>
      </w:tblGrid>
      <w:tr w:rsidR="00207D0C" w:rsidRPr="00F66D43" w:rsidTr="007B5924">
        <w:trPr>
          <w:trHeight w:val="809"/>
          <w:jc w:val="center"/>
        </w:trPr>
        <w:tc>
          <w:tcPr>
            <w:tcW w:w="1872" w:type="dxa"/>
          </w:tcPr>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PARAMETERS</w:t>
            </w:r>
          </w:p>
        </w:tc>
        <w:tc>
          <w:tcPr>
            <w:tcW w:w="1507" w:type="dxa"/>
          </w:tcPr>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PROPOSED</w:t>
            </w:r>
          </w:p>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(THD %)</w:t>
            </w:r>
          </w:p>
        </w:tc>
        <w:tc>
          <w:tcPr>
            <w:tcW w:w="1612" w:type="dxa"/>
          </w:tcPr>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EXTENSION</w:t>
            </w:r>
          </w:p>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 xml:space="preserve">(THD %) </w:t>
            </w:r>
          </w:p>
        </w:tc>
      </w:tr>
      <w:tr w:rsidR="00207D0C" w:rsidRPr="00F66D43" w:rsidTr="007B5924">
        <w:trPr>
          <w:trHeight w:val="932"/>
          <w:jc w:val="center"/>
        </w:trPr>
        <w:tc>
          <w:tcPr>
            <w:tcW w:w="1872" w:type="dxa"/>
          </w:tcPr>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Load volatge</w:t>
            </w:r>
          </w:p>
        </w:tc>
        <w:tc>
          <w:tcPr>
            <w:tcW w:w="1507" w:type="dxa"/>
          </w:tcPr>
          <w:p w:rsidR="00207D0C" w:rsidRPr="00F66D43" w:rsidRDefault="00207D0C" w:rsidP="007764DF">
            <w:pPr>
              <w:autoSpaceDE w:val="0"/>
              <w:autoSpaceDN w:val="0"/>
              <w:adjustRightInd w:val="0"/>
              <w:jc w:val="center"/>
              <w:rPr>
                <w:rFonts w:ascii="Times New Roman" w:hAnsi="Times New Roman" w:cs="Times New Roman"/>
                <w:sz w:val="20"/>
                <w:szCs w:val="20"/>
              </w:rPr>
            </w:pPr>
            <w:r w:rsidRPr="00F66D43">
              <w:rPr>
                <w:rFonts w:ascii="Times New Roman" w:hAnsi="Times New Roman" w:cs="Times New Roman"/>
                <w:sz w:val="20"/>
                <w:szCs w:val="20"/>
              </w:rPr>
              <w:t>3.13</w:t>
            </w:r>
          </w:p>
        </w:tc>
        <w:tc>
          <w:tcPr>
            <w:tcW w:w="1612" w:type="dxa"/>
          </w:tcPr>
          <w:p w:rsidR="00207D0C" w:rsidRPr="00F66D43" w:rsidRDefault="00207D0C" w:rsidP="007764DF">
            <w:pPr>
              <w:autoSpaceDE w:val="0"/>
              <w:autoSpaceDN w:val="0"/>
              <w:adjustRightInd w:val="0"/>
              <w:jc w:val="center"/>
              <w:rPr>
                <w:rFonts w:ascii="Times New Roman" w:hAnsi="Times New Roman" w:cs="Times New Roman"/>
                <w:sz w:val="20"/>
                <w:szCs w:val="20"/>
              </w:rPr>
            </w:pPr>
            <w:r w:rsidRPr="00F66D43">
              <w:rPr>
                <w:rFonts w:ascii="Times New Roman" w:hAnsi="Times New Roman" w:cs="Times New Roman"/>
                <w:sz w:val="20"/>
                <w:szCs w:val="20"/>
              </w:rPr>
              <w:t>1.15</w:t>
            </w:r>
          </w:p>
        </w:tc>
      </w:tr>
      <w:tr w:rsidR="00207D0C" w:rsidRPr="00F66D43" w:rsidTr="007B5924">
        <w:trPr>
          <w:trHeight w:val="772"/>
          <w:jc w:val="center"/>
        </w:trPr>
        <w:tc>
          <w:tcPr>
            <w:tcW w:w="1872" w:type="dxa"/>
          </w:tcPr>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Load current</w:t>
            </w:r>
          </w:p>
        </w:tc>
        <w:tc>
          <w:tcPr>
            <w:tcW w:w="1507" w:type="dxa"/>
          </w:tcPr>
          <w:p w:rsidR="00207D0C" w:rsidRPr="00F66D43" w:rsidRDefault="00207D0C" w:rsidP="007764DF">
            <w:pPr>
              <w:autoSpaceDE w:val="0"/>
              <w:autoSpaceDN w:val="0"/>
              <w:adjustRightInd w:val="0"/>
              <w:jc w:val="center"/>
              <w:rPr>
                <w:rFonts w:ascii="Times New Roman" w:hAnsi="Times New Roman" w:cs="Times New Roman"/>
                <w:sz w:val="20"/>
                <w:szCs w:val="20"/>
              </w:rPr>
            </w:pPr>
            <w:r w:rsidRPr="00F66D43">
              <w:rPr>
                <w:rFonts w:ascii="Times New Roman" w:hAnsi="Times New Roman" w:cs="Times New Roman"/>
                <w:sz w:val="20"/>
                <w:szCs w:val="20"/>
              </w:rPr>
              <w:t>20.16</w:t>
            </w:r>
          </w:p>
        </w:tc>
        <w:tc>
          <w:tcPr>
            <w:tcW w:w="1612" w:type="dxa"/>
          </w:tcPr>
          <w:p w:rsidR="00207D0C" w:rsidRPr="00F66D43" w:rsidRDefault="00207D0C" w:rsidP="007764DF">
            <w:pPr>
              <w:autoSpaceDE w:val="0"/>
              <w:autoSpaceDN w:val="0"/>
              <w:adjustRightInd w:val="0"/>
              <w:jc w:val="center"/>
              <w:rPr>
                <w:rFonts w:ascii="Times New Roman" w:hAnsi="Times New Roman" w:cs="Times New Roman"/>
                <w:sz w:val="20"/>
                <w:szCs w:val="20"/>
              </w:rPr>
            </w:pPr>
            <w:r w:rsidRPr="00F66D43">
              <w:rPr>
                <w:rFonts w:ascii="Times New Roman" w:hAnsi="Times New Roman" w:cs="Times New Roman"/>
                <w:sz w:val="20"/>
                <w:szCs w:val="20"/>
              </w:rPr>
              <w:t>17.31</w:t>
            </w:r>
          </w:p>
        </w:tc>
      </w:tr>
      <w:tr w:rsidR="00207D0C" w:rsidRPr="00F66D43" w:rsidTr="007B5924">
        <w:trPr>
          <w:trHeight w:val="821"/>
          <w:jc w:val="center"/>
        </w:trPr>
        <w:tc>
          <w:tcPr>
            <w:tcW w:w="1872" w:type="dxa"/>
          </w:tcPr>
          <w:p w:rsidR="00207D0C" w:rsidRPr="00F66D43" w:rsidRDefault="00207D0C" w:rsidP="007764DF">
            <w:pPr>
              <w:autoSpaceDE w:val="0"/>
              <w:autoSpaceDN w:val="0"/>
              <w:adjustRightInd w:val="0"/>
              <w:jc w:val="center"/>
              <w:rPr>
                <w:rFonts w:ascii="Times New Roman" w:hAnsi="Times New Roman" w:cs="Times New Roman"/>
                <w:b/>
                <w:sz w:val="20"/>
                <w:szCs w:val="20"/>
              </w:rPr>
            </w:pPr>
            <w:r w:rsidRPr="00F66D43">
              <w:rPr>
                <w:rFonts w:ascii="Times New Roman" w:hAnsi="Times New Roman" w:cs="Times New Roman"/>
                <w:b/>
                <w:sz w:val="20"/>
                <w:szCs w:val="20"/>
              </w:rPr>
              <w:t>Source current</w:t>
            </w:r>
          </w:p>
        </w:tc>
        <w:tc>
          <w:tcPr>
            <w:tcW w:w="1507" w:type="dxa"/>
          </w:tcPr>
          <w:p w:rsidR="00207D0C" w:rsidRPr="00F66D43" w:rsidRDefault="00207D0C" w:rsidP="007764DF">
            <w:pPr>
              <w:autoSpaceDE w:val="0"/>
              <w:autoSpaceDN w:val="0"/>
              <w:adjustRightInd w:val="0"/>
              <w:jc w:val="center"/>
              <w:rPr>
                <w:rFonts w:ascii="Times New Roman" w:hAnsi="Times New Roman" w:cs="Times New Roman"/>
                <w:sz w:val="20"/>
                <w:szCs w:val="20"/>
              </w:rPr>
            </w:pPr>
            <w:r w:rsidRPr="00F66D43">
              <w:rPr>
                <w:rFonts w:ascii="Times New Roman" w:hAnsi="Times New Roman" w:cs="Times New Roman"/>
                <w:sz w:val="20"/>
                <w:szCs w:val="20"/>
              </w:rPr>
              <w:t>19.09</w:t>
            </w:r>
          </w:p>
        </w:tc>
        <w:tc>
          <w:tcPr>
            <w:tcW w:w="1612" w:type="dxa"/>
          </w:tcPr>
          <w:p w:rsidR="00207D0C" w:rsidRPr="00F66D43" w:rsidRDefault="00207D0C" w:rsidP="007764DF">
            <w:pPr>
              <w:autoSpaceDE w:val="0"/>
              <w:autoSpaceDN w:val="0"/>
              <w:adjustRightInd w:val="0"/>
              <w:jc w:val="center"/>
              <w:rPr>
                <w:rFonts w:ascii="Times New Roman" w:hAnsi="Times New Roman" w:cs="Times New Roman"/>
                <w:sz w:val="20"/>
                <w:szCs w:val="20"/>
              </w:rPr>
            </w:pPr>
            <w:r w:rsidRPr="00F66D43">
              <w:rPr>
                <w:rFonts w:ascii="Times New Roman" w:hAnsi="Times New Roman" w:cs="Times New Roman"/>
                <w:sz w:val="20"/>
                <w:szCs w:val="20"/>
              </w:rPr>
              <w:t>17.26</w:t>
            </w:r>
          </w:p>
        </w:tc>
      </w:tr>
    </w:tbl>
    <w:p w:rsidR="00207D0C" w:rsidRPr="00F66D43" w:rsidRDefault="00207D0C" w:rsidP="007764DF">
      <w:pPr>
        <w:autoSpaceDE w:val="0"/>
        <w:autoSpaceDN w:val="0"/>
        <w:adjustRightInd w:val="0"/>
        <w:spacing w:after="0" w:line="240" w:lineRule="auto"/>
        <w:ind w:firstLine="720"/>
        <w:jc w:val="center"/>
        <w:rPr>
          <w:rFonts w:ascii="Times New Roman" w:hAnsi="Times New Roman" w:cs="Times New Roman"/>
          <w:b/>
          <w:sz w:val="20"/>
          <w:szCs w:val="20"/>
        </w:rPr>
      </w:pPr>
    </w:p>
    <w:p w:rsidR="00207D0C" w:rsidRPr="00F66D43" w:rsidRDefault="00207D0C" w:rsidP="007764DF">
      <w:pPr>
        <w:autoSpaceDE w:val="0"/>
        <w:autoSpaceDN w:val="0"/>
        <w:adjustRightInd w:val="0"/>
        <w:spacing w:after="0" w:line="240" w:lineRule="auto"/>
        <w:jc w:val="both"/>
        <w:rPr>
          <w:rFonts w:ascii="Times New Roman" w:hAnsi="Times New Roman" w:cs="Times New Roman"/>
          <w:sz w:val="20"/>
          <w:szCs w:val="20"/>
        </w:rPr>
      </w:pPr>
      <w:r w:rsidRPr="00F66D43">
        <w:rPr>
          <w:rFonts w:ascii="Times New Roman" w:hAnsi="Times New Roman" w:cs="Times New Roman"/>
          <w:sz w:val="20"/>
          <w:szCs w:val="20"/>
        </w:rPr>
        <w:t>The dynamic results of the paper is shown below those are source current load voltage, load and source  reactive power by using hybrid STATCOM with fuzzy logic controller.</w:t>
      </w:r>
    </w:p>
    <w:p w:rsidR="00207D0C" w:rsidRPr="00F66D43" w:rsidRDefault="00207D0C" w:rsidP="007764DF">
      <w:pPr>
        <w:autoSpaceDE w:val="0"/>
        <w:autoSpaceDN w:val="0"/>
        <w:adjustRightInd w:val="0"/>
        <w:spacing w:after="0" w:line="240" w:lineRule="auto"/>
        <w:ind w:firstLine="720"/>
        <w:jc w:val="center"/>
        <w:rPr>
          <w:rFonts w:ascii="Times New Roman" w:hAnsi="Times New Roman" w:cs="Times New Roman"/>
          <w:sz w:val="20"/>
          <w:szCs w:val="20"/>
        </w:rPr>
      </w:pPr>
    </w:p>
    <w:p w:rsidR="00207D0C" w:rsidRPr="00141C9E" w:rsidRDefault="00207D0C" w:rsidP="009E05B2">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noProof/>
          <w:sz w:val="18"/>
          <w:szCs w:val="20"/>
        </w:rPr>
        <w:drawing>
          <wp:inline distT="0" distB="0" distL="0" distR="0">
            <wp:extent cx="2743074" cy="1733107"/>
            <wp:effectExtent l="19050" t="0" r="126"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t="4145" b="5181"/>
                    <a:stretch>
                      <a:fillRect/>
                    </a:stretch>
                  </pic:blipFill>
                  <pic:spPr bwMode="auto">
                    <a:xfrm>
                      <a:off x="0" y="0"/>
                      <a:ext cx="2743200" cy="1733186"/>
                    </a:xfrm>
                    <a:prstGeom prst="rect">
                      <a:avLst/>
                    </a:prstGeom>
                    <a:noFill/>
                    <a:ln w="9525">
                      <a:noFill/>
                      <a:miter lim="800000"/>
                      <a:headEnd/>
                      <a:tailEnd/>
                    </a:ln>
                  </pic:spPr>
                </pic:pic>
              </a:graphicData>
            </a:graphic>
          </wp:inline>
        </w:drawing>
      </w:r>
    </w:p>
    <w:p w:rsidR="00207D0C" w:rsidRPr="00141C9E" w:rsidRDefault="00207D0C" w:rsidP="007764DF">
      <w:pPr>
        <w:autoSpaceDE w:val="0"/>
        <w:autoSpaceDN w:val="0"/>
        <w:adjustRightInd w:val="0"/>
        <w:spacing w:after="0" w:line="240" w:lineRule="auto"/>
        <w:ind w:firstLine="720"/>
        <w:jc w:val="center"/>
        <w:rPr>
          <w:rFonts w:ascii="Times New Roman" w:hAnsi="Times New Roman" w:cs="Times New Roman"/>
          <w:b/>
          <w:i/>
          <w:sz w:val="18"/>
          <w:szCs w:val="20"/>
        </w:rPr>
      </w:pPr>
      <w:r w:rsidRPr="00141C9E">
        <w:rPr>
          <w:rFonts w:ascii="Times New Roman" w:hAnsi="Times New Roman" w:cs="Times New Roman"/>
          <w:b/>
          <w:i/>
          <w:sz w:val="18"/>
          <w:szCs w:val="20"/>
        </w:rPr>
        <w:t>Fig 6 Load voltage</w:t>
      </w:r>
    </w:p>
    <w:p w:rsidR="00207D0C" w:rsidRPr="00F66D43" w:rsidRDefault="00207D0C" w:rsidP="007764DF">
      <w:pPr>
        <w:autoSpaceDE w:val="0"/>
        <w:autoSpaceDN w:val="0"/>
        <w:adjustRightInd w:val="0"/>
        <w:spacing w:after="0" w:line="240" w:lineRule="auto"/>
        <w:ind w:firstLine="720"/>
        <w:jc w:val="both"/>
        <w:rPr>
          <w:rFonts w:ascii="Times New Roman" w:hAnsi="Times New Roman" w:cs="Times New Roman"/>
          <w:sz w:val="20"/>
          <w:szCs w:val="20"/>
        </w:rPr>
      </w:pPr>
    </w:p>
    <w:p w:rsidR="00207D0C" w:rsidRPr="00141C9E" w:rsidRDefault="00207D0C" w:rsidP="009E05B2">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noProof/>
          <w:sz w:val="18"/>
          <w:szCs w:val="20"/>
        </w:rPr>
        <w:drawing>
          <wp:inline distT="0" distB="0" distL="0" distR="0">
            <wp:extent cx="2745415" cy="1509823"/>
            <wp:effectExtent l="1905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t="4663" b="5181"/>
                    <a:stretch>
                      <a:fillRect/>
                    </a:stretch>
                  </pic:blipFill>
                  <pic:spPr bwMode="auto">
                    <a:xfrm>
                      <a:off x="0" y="0"/>
                      <a:ext cx="2743200" cy="1508605"/>
                    </a:xfrm>
                    <a:prstGeom prst="rect">
                      <a:avLst/>
                    </a:prstGeom>
                    <a:noFill/>
                    <a:ln w="9525">
                      <a:noFill/>
                      <a:miter lim="800000"/>
                      <a:headEnd/>
                      <a:tailEnd/>
                    </a:ln>
                  </pic:spPr>
                </pic:pic>
              </a:graphicData>
            </a:graphic>
          </wp:inline>
        </w:drawing>
      </w:r>
    </w:p>
    <w:p w:rsidR="00207D0C" w:rsidRPr="00141C9E" w:rsidRDefault="00207D0C" w:rsidP="009E05B2">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sz w:val="18"/>
          <w:szCs w:val="20"/>
        </w:rPr>
        <w:t>Fig 7 source current</w:t>
      </w:r>
    </w:p>
    <w:p w:rsidR="00207D0C" w:rsidRPr="00141C9E" w:rsidRDefault="00207D0C" w:rsidP="007764DF">
      <w:pPr>
        <w:autoSpaceDE w:val="0"/>
        <w:autoSpaceDN w:val="0"/>
        <w:adjustRightInd w:val="0"/>
        <w:spacing w:after="0" w:line="240" w:lineRule="auto"/>
        <w:jc w:val="center"/>
        <w:rPr>
          <w:rFonts w:ascii="Times New Roman" w:hAnsi="Times New Roman" w:cs="Times New Roman"/>
          <w:b/>
          <w:i/>
          <w:sz w:val="18"/>
          <w:szCs w:val="20"/>
        </w:rPr>
      </w:pPr>
    </w:p>
    <w:p w:rsidR="00207D0C" w:rsidRPr="00141C9E" w:rsidRDefault="00207D0C" w:rsidP="009E05B2">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noProof/>
          <w:sz w:val="18"/>
          <w:szCs w:val="20"/>
        </w:rPr>
        <w:drawing>
          <wp:inline distT="0" distB="0" distL="0" distR="0">
            <wp:extent cx="2743200" cy="1806077"/>
            <wp:effectExtent l="19050" t="0" r="0" b="0"/>
            <wp:docPr id="22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t="6218" b="5699"/>
                    <a:stretch>
                      <a:fillRect/>
                    </a:stretch>
                  </pic:blipFill>
                  <pic:spPr bwMode="auto">
                    <a:xfrm>
                      <a:off x="0" y="0"/>
                      <a:ext cx="2743200" cy="1806077"/>
                    </a:xfrm>
                    <a:prstGeom prst="rect">
                      <a:avLst/>
                    </a:prstGeom>
                    <a:noFill/>
                    <a:ln w="9525">
                      <a:noFill/>
                      <a:miter lim="800000"/>
                      <a:headEnd/>
                      <a:tailEnd/>
                    </a:ln>
                  </pic:spPr>
                </pic:pic>
              </a:graphicData>
            </a:graphic>
          </wp:inline>
        </w:drawing>
      </w:r>
    </w:p>
    <w:p w:rsidR="00207D0C" w:rsidRPr="00141C9E" w:rsidRDefault="00207D0C" w:rsidP="007764DF">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sz w:val="18"/>
          <w:szCs w:val="20"/>
        </w:rPr>
        <w:t>Fig 8 Source reactive power</w:t>
      </w:r>
    </w:p>
    <w:p w:rsidR="00207D0C" w:rsidRPr="00141C9E" w:rsidRDefault="00207D0C" w:rsidP="007764DF">
      <w:pPr>
        <w:autoSpaceDE w:val="0"/>
        <w:autoSpaceDN w:val="0"/>
        <w:adjustRightInd w:val="0"/>
        <w:spacing w:after="0" w:line="240" w:lineRule="auto"/>
        <w:rPr>
          <w:rFonts w:ascii="Times New Roman" w:hAnsi="Times New Roman" w:cs="Times New Roman"/>
          <w:b/>
          <w:i/>
          <w:sz w:val="18"/>
          <w:szCs w:val="20"/>
        </w:rPr>
      </w:pPr>
    </w:p>
    <w:p w:rsidR="00207D0C" w:rsidRPr="00141C9E" w:rsidRDefault="00207D0C" w:rsidP="009E05B2">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noProof/>
          <w:sz w:val="18"/>
          <w:szCs w:val="20"/>
        </w:rPr>
        <w:drawing>
          <wp:inline distT="0" distB="0" distL="0" distR="0">
            <wp:extent cx="2743200" cy="1721084"/>
            <wp:effectExtent l="19050" t="0" r="0" b="0"/>
            <wp:docPr id="2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srcRect t="6218" b="4663"/>
                    <a:stretch>
                      <a:fillRect/>
                    </a:stretch>
                  </pic:blipFill>
                  <pic:spPr bwMode="auto">
                    <a:xfrm>
                      <a:off x="0" y="0"/>
                      <a:ext cx="2743200" cy="1721084"/>
                    </a:xfrm>
                    <a:prstGeom prst="rect">
                      <a:avLst/>
                    </a:prstGeom>
                    <a:noFill/>
                    <a:ln w="9525">
                      <a:noFill/>
                      <a:miter lim="800000"/>
                      <a:headEnd/>
                      <a:tailEnd/>
                    </a:ln>
                  </pic:spPr>
                </pic:pic>
              </a:graphicData>
            </a:graphic>
          </wp:inline>
        </w:drawing>
      </w:r>
    </w:p>
    <w:p w:rsidR="00207D0C" w:rsidRPr="00141C9E" w:rsidRDefault="00207D0C" w:rsidP="007764DF">
      <w:pPr>
        <w:autoSpaceDE w:val="0"/>
        <w:autoSpaceDN w:val="0"/>
        <w:adjustRightInd w:val="0"/>
        <w:spacing w:after="0" w:line="240" w:lineRule="auto"/>
        <w:jc w:val="center"/>
        <w:rPr>
          <w:rFonts w:ascii="Times New Roman" w:hAnsi="Times New Roman" w:cs="Times New Roman"/>
          <w:b/>
          <w:i/>
          <w:sz w:val="18"/>
          <w:szCs w:val="20"/>
        </w:rPr>
      </w:pPr>
      <w:r w:rsidRPr="00141C9E">
        <w:rPr>
          <w:rFonts w:ascii="Times New Roman" w:hAnsi="Times New Roman" w:cs="Times New Roman"/>
          <w:b/>
          <w:i/>
          <w:sz w:val="18"/>
          <w:szCs w:val="20"/>
        </w:rPr>
        <w:t>Fg 9 Load reactive power</w:t>
      </w:r>
    </w:p>
    <w:p w:rsidR="00207D0C" w:rsidRPr="00F66D43" w:rsidRDefault="00207D0C" w:rsidP="009E05B2">
      <w:pPr>
        <w:autoSpaceDE w:val="0"/>
        <w:autoSpaceDN w:val="0"/>
        <w:adjustRightInd w:val="0"/>
        <w:spacing w:after="0" w:line="240" w:lineRule="auto"/>
        <w:rPr>
          <w:rFonts w:ascii="Times New Roman" w:hAnsi="Times New Roman" w:cs="Times New Roman"/>
          <w:sz w:val="20"/>
          <w:szCs w:val="20"/>
        </w:rPr>
      </w:pPr>
    </w:p>
    <w:p w:rsidR="00207D0C" w:rsidRPr="00141C9E" w:rsidRDefault="00207D0C" w:rsidP="007764DF">
      <w:pPr>
        <w:pStyle w:val="ListParagraph"/>
        <w:numPr>
          <w:ilvl w:val="0"/>
          <w:numId w:val="5"/>
        </w:numPr>
        <w:spacing w:after="0" w:line="240" w:lineRule="auto"/>
        <w:rPr>
          <w:rFonts w:ascii="Times New Roman" w:hAnsi="Times New Roman" w:cs="Times New Roman"/>
          <w:b/>
          <w:color w:val="44546A" w:themeColor="text2"/>
        </w:rPr>
      </w:pPr>
      <w:r w:rsidRPr="00141C9E">
        <w:rPr>
          <w:rFonts w:ascii="Times New Roman" w:hAnsi="Times New Roman" w:cs="Times New Roman"/>
          <w:b/>
          <w:color w:val="44546A" w:themeColor="text2"/>
        </w:rPr>
        <w:t>CONCLUSIONS</w:t>
      </w:r>
    </w:p>
    <w:p w:rsidR="00526DDB" w:rsidRDefault="00207D0C" w:rsidP="007764DF">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F66D43">
        <w:rPr>
          <w:rFonts w:ascii="Times New Roman" w:hAnsi="Times New Roman" w:cs="Times New Roman"/>
          <w:sz w:val="20"/>
          <w:szCs w:val="20"/>
        </w:rPr>
        <w:t>In this paper, a hybrid STATCOM in three-phase control system is proposed and examined as cost effective reactive power compensator for medium voltage level application. The system design and V-I normal for the cross breed STATCOM are dissected, examined, and contrasted and customary STATCOM and C-STATCOM. Also, its parameter outline technique is proposed on the premise of thought of the reactive power pay range and avoidance of a potential reverberation issue. Besides, the control procedure of the hybrid STATCOM is produced under various voltage and current conditions. At last, the wide remuneration range and low DC-link voltage attributes with great dynamic execution of the hybrid STATCOM are demonstrated by both recreation and exploratory outcomes</w:t>
      </w:r>
      <w:r w:rsidR="00526DDB" w:rsidRPr="005543D3">
        <w:rPr>
          <w:rFonts w:ascii="Times New Roman" w:hAnsi="Times New Roman"/>
          <w:color w:val="000000" w:themeColor="text1"/>
          <w:sz w:val="20"/>
          <w:szCs w:val="20"/>
        </w:rPr>
        <w:t>.</w:t>
      </w:r>
    </w:p>
    <w:p w:rsidR="00526DDB" w:rsidRDefault="00526DDB" w:rsidP="007764DF">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7764DF">
      <w:pPr>
        <w:pStyle w:val="Heading5"/>
        <w:numPr>
          <w:ilvl w:val="0"/>
          <w:numId w:val="5"/>
        </w:numPr>
        <w:spacing w:before="0" w:after="0"/>
        <w:rPr>
          <w:b/>
          <w:color w:val="44546A" w:themeColor="text2"/>
          <w:sz w:val="22"/>
          <w:szCs w:val="22"/>
        </w:rPr>
      </w:pPr>
      <w:r w:rsidRPr="004F3B15">
        <w:rPr>
          <w:b/>
          <w:color w:val="44546A" w:themeColor="text2"/>
          <w:sz w:val="22"/>
          <w:szCs w:val="22"/>
        </w:rPr>
        <w:t>REFERENCES</w:t>
      </w:r>
    </w:p>
    <w:p w:rsidR="00207D0C" w:rsidRPr="00207D0C" w:rsidRDefault="00207D0C" w:rsidP="007764DF">
      <w:pPr>
        <w:numPr>
          <w:ilvl w:val="0"/>
          <w:numId w:val="2"/>
        </w:numPr>
        <w:autoSpaceDE w:val="0"/>
        <w:autoSpaceDN w:val="0"/>
        <w:adjustRightInd w:val="0"/>
        <w:spacing w:after="0" w:line="240" w:lineRule="auto"/>
        <w:jc w:val="both"/>
        <w:rPr>
          <w:rFonts w:ascii="Times New Roman" w:hAnsi="Times New Roman"/>
          <w:sz w:val="20"/>
          <w:szCs w:val="20"/>
        </w:rPr>
      </w:pPr>
      <w:r w:rsidRPr="00207D0C">
        <w:rPr>
          <w:rFonts w:ascii="Times New Roman" w:hAnsi="Times New Roman"/>
          <w:sz w:val="20"/>
          <w:szCs w:val="20"/>
        </w:rPr>
        <w:t>J. Dixon, L. Moran, J. Rodriguez, and R. Domke, “Reactive power compensation technologies: State-of-the-art review,” Proc. IEEE, vol. 93, no. 12, pp. 2144–2164, Dec. 2005.</w:t>
      </w:r>
    </w:p>
    <w:p w:rsidR="00207D0C" w:rsidRPr="00207D0C" w:rsidRDefault="00207D0C" w:rsidP="007764DF">
      <w:pPr>
        <w:numPr>
          <w:ilvl w:val="0"/>
          <w:numId w:val="2"/>
        </w:numPr>
        <w:autoSpaceDE w:val="0"/>
        <w:autoSpaceDN w:val="0"/>
        <w:adjustRightInd w:val="0"/>
        <w:spacing w:after="0" w:line="240" w:lineRule="auto"/>
        <w:jc w:val="both"/>
        <w:rPr>
          <w:rFonts w:ascii="Times New Roman" w:hAnsi="Times New Roman"/>
          <w:sz w:val="20"/>
          <w:szCs w:val="20"/>
        </w:rPr>
      </w:pPr>
      <w:r w:rsidRPr="00207D0C">
        <w:rPr>
          <w:rFonts w:ascii="Times New Roman" w:hAnsi="Times New Roman"/>
          <w:sz w:val="20"/>
          <w:szCs w:val="20"/>
        </w:rPr>
        <w:t>L. Gyugyi, R. A. Otto, and T. H. Putman, “Principles and applications of static thyristor-controlled shunt compensators,” IEEE Trans. Power App. Syst., vol. PAS-97, no. 5, pp. 1935–1945, Sep./Oct. 1978.</w:t>
      </w:r>
    </w:p>
    <w:p w:rsidR="00207D0C" w:rsidRPr="00207D0C" w:rsidRDefault="00207D0C" w:rsidP="007764DF">
      <w:pPr>
        <w:numPr>
          <w:ilvl w:val="0"/>
          <w:numId w:val="2"/>
        </w:numPr>
        <w:autoSpaceDE w:val="0"/>
        <w:autoSpaceDN w:val="0"/>
        <w:adjustRightInd w:val="0"/>
        <w:spacing w:after="0" w:line="240" w:lineRule="auto"/>
        <w:jc w:val="both"/>
        <w:rPr>
          <w:rFonts w:ascii="Times New Roman" w:hAnsi="Times New Roman"/>
          <w:sz w:val="20"/>
          <w:szCs w:val="20"/>
        </w:rPr>
      </w:pPr>
      <w:r w:rsidRPr="00207D0C">
        <w:rPr>
          <w:rFonts w:ascii="Times New Roman" w:hAnsi="Times New Roman"/>
          <w:sz w:val="20"/>
          <w:szCs w:val="20"/>
        </w:rPr>
        <w:t>T. J. Dionise, “Assessing the performance of a static var compensator for an electric arc furnace,” IEEE Trans. Ind. Appl., vol. 50, no. 3, pp. 1619–1629, Jun. 2014.a</w:t>
      </w:r>
    </w:p>
    <w:p w:rsidR="00207D0C" w:rsidRPr="00207D0C" w:rsidRDefault="00207D0C" w:rsidP="007764DF">
      <w:pPr>
        <w:numPr>
          <w:ilvl w:val="0"/>
          <w:numId w:val="2"/>
        </w:numPr>
        <w:autoSpaceDE w:val="0"/>
        <w:autoSpaceDN w:val="0"/>
        <w:adjustRightInd w:val="0"/>
        <w:spacing w:after="0" w:line="240" w:lineRule="auto"/>
        <w:jc w:val="both"/>
        <w:rPr>
          <w:rFonts w:ascii="Times New Roman" w:hAnsi="Times New Roman"/>
          <w:sz w:val="20"/>
          <w:szCs w:val="20"/>
        </w:rPr>
      </w:pPr>
      <w:r w:rsidRPr="00207D0C">
        <w:rPr>
          <w:rFonts w:ascii="Times New Roman" w:hAnsi="Times New Roman"/>
          <w:sz w:val="20"/>
          <w:szCs w:val="20"/>
        </w:rPr>
        <w:t>F. Z. Peng and J. S. Lai, “Generalized instantaneous reactive power theory for three-phase power systems,” IEEE Trans. Instrum. Meas., vol. 45, no. 1, pp. 293–297, Feb. 1996.</w:t>
      </w:r>
    </w:p>
    <w:p w:rsidR="00526DDB" w:rsidRDefault="00207D0C" w:rsidP="007764DF">
      <w:pPr>
        <w:numPr>
          <w:ilvl w:val="0"/>
          <w:numId w:val="2"/>
        </w:numPr>
        <w:autoSpaceDE w:val="0"/>
        <w:autoSpaceDN w:val="0"/>
        <w:adjustRightInd w:val="0"/>
        <w:spacing w:after="0" w:line="240" w:lineRule="auto"/>
        <w:jc w:val="both"/>
        <w:rPr>
          <w:rFonts w:ascii="Times New Roman" w:hAnsi="Times New Roman"/>
          <w:sz w:val="20"/>
          <w:szCs w:val="20"/>
        </w:rPr>
      </w:pPr>
      <w:r w:rsidRPr="00207D0C">
        <w:rPr>
          <w:rFonts w:ascii="Times New Roman" w:hAnsi="Times New Roman"/>
          <w:sz w:val="20"/>
          <w:szCs w:val="20"/>
        </w:rPr>
        <w:t>L. K. Haw, M. S. Dahidah, and H. A. F. Almurib, “A new reactive current reference algorithm for the STATCOM system based on cascaded multilevel inverters,” IEEE Trans. Power Electron., vol. 30, no. 7, pp. 3577–3588, Jul. 2015</w:t>
      </w:r>
    </w:p>
    <w:p w:rsidR="0044570C" w:rsidRDefault="0044570C" w:rsidP="007764DF">
      <w:pPr>
        <w:autoSpaceDE w:val="0"/>
        <w:autoSpaceDN w:val="0"/>
        <w:adjustRightInd w:val="0"/>
        <w:spacing w:after="0" w:line="240" w:lineRule="auto"/>
        <w:jc w:val="both"/>
        <w:rPr>
          <w:rFonts w:ascii="Times New Roman" w:hAnsi="Times New Roman"/>
          <w:sz w:val="20"/>
          <w:szCs w:val="20"/>
        </w:rPr>
      </w:pPr>
    </w:p>
    <w:p w:rsidR="0044570C" w:rsidRPr="0044570C" w:rsidRDefault="0044570C" w:rsidP="007764DF">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7764DF">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C143F7">
      <w:headerReference w:type="default" r:id="rId17"/>
      <w:footerReference w:type="default" r:id="rId18"/>
      <w:type w:val="continuous"/>
      <w:pgSz w:w="11907" w:h="16839" w:code="9"/>
      <w:pgMar w:top="1440" w:right="1440" w:bottom="1440" w:left="1440" w:header="720" w:footer="720" w:gutter="0"/>
      <w:pgNumType w:start="36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301" w:rsidRDefault="00557301" w:rsidP="00C556D7">
      <w:pPr>
        <w:spacing w:after="0" w:line="240" w:lineRule="auto"/>
      </w:pPr>
      <w:r>
        <w:separator/>
      </w:r>
    </w:p>
  </w:endnote>
  <w:endnote w:type="continuationSeparator" w:id="0">
    <w:p w:rsidR="00557301" w:rsidRDefault="0055730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D460DE" w:rsidRPr="00E13B4C">
          <w:rPr>
            <w:color w:val="44546A" w:themeColor="text2"/>
          </w:rPr>
          <w:fldChar w:fldCharType="begin"/>
        </w:r>
        <w:r w:rsidRPr="00E13B4C">
          <w:rPr>
            <w:color w:val="44546A" w:themeColor="text2"/>
          </w:rPr>
          <w:instrText xml:space="preserve"> PAGE   \* MERGEFORMAT </w:instrText>
        </w:r>
        <w:r w:rsidR="00D460DE" w:rsidRPr="00E13B4C">
          <w:rPr>
            <w:color w:val="44546A" w:themeColor="text2"/>
          </w:rPr>
          <w:fldChar w:fldCharType="separate"/>
        </w:r>
        <w:r w:rsidR="00557301">
          <w:rPr>
            <w:noProof/>
            <w:color w:val="44546A" w:themeColor="text2"/>
          </w:rPr>
          <w:t>366</w:t>
        </w:r>
        <w:r w:rsidR="00D460DE"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301" w:rsidRDefault="00557301" w:rsidP="00C556D7">
      <w:pPr>
        <w:spacing w:after="0" w:line="240" w:lineRule="auto"/>
      </w:pPr>
      <w:r>
        <w:separator/>
      </w:r>
    </w:p>
  </w:footnote>
  <w:footnote w:type="continuationSeparator" w:id="0">
    <w:p w:rsidR="00557301" w:rsidRDefault="0055730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207D0C" w:rsidRPr="00207D0C">
      <w:rPr>
        <w:rFonts w:ascii="Times New Roman" w:hAnsi="Times New Roman"/>
        <w:b/>
        <w:color w:val="44546A" w:themeColor="text2"/>
      </w:rPr>
      <w:t xml:space="preserve">Bhavyasri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207D0C">
      <w:rPr>
        <w:rFonts w:ascii="Times New Roman" w:hAnsi="Times New Roman"/>
        <w:b/>
        <w:color w:val="44546A" w:themeColor="text2"/>
      </w:rPr>
      <w:t>6</w:t>
    </w:r>
    <w:r w:rsidRPr="00167C79">
      <w:rPr>
        <w:rFonts w:ascii="Times New Roman" w:hAnsi="Times New Roman"/>
        <w:b/>
        <w:color w:val="44546A" w:themeColor="text2"/>
      </w:rPr>
      <w:t>(</w:t>
    </w:r>
    <w:r w:rsidR="00207D0C">
      <w:rPr>
        <w:rFonts w:ascii="Times New Roman" w:hAnsi="Times New Roman"/>
        <w:b/>
        <w:color w:val="44546A" w:themeColor="text2"/>
      </w:rPr>
      <w:t>8</w:t>
    </w:r>
    <w:r w:rsidRPr="00167C79">
      <w:rPr>
        <w:rFonts w:ascii="Times New Roman" w:hAnsi="Times New Roman"/>
        <w:b/>
        <w:color w:val="44546A" w:themeColor="text2"/>
      </w:rPr>
      <w:t xml:space="preserve">): </w:t>
    </w:r>
    <w:r w:rsidR="00207D0C">
      <w:rPr>
        <w:rFonts w:ascii="Times New Roman" w:hAnsi="Times New Roman"/>
        <w:b/>
        <w:color w:val="44546A" w:themeColor="text2"/>
      </w:rPr>
      <w:t>August</w:t>
    </w:r>
    <w:r w:rsidRPr="00167C79">
      <w:rPr>
        <w:rFonts w:ascii="Times New Roman" w:hAnsi="Times New Roman"/>
        <w:b/>
        <w:color w:val="44546A" w:themeColor="text2"/>
      </w:rPr>
      <w:t xml:space="preserve">, </w:t>
    </w:r>
    <w:r w:rsidR="00207D0C">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207D0C">
    <w:pPr>
      <w:pStyle w:val="Header"/>
      <w:pBdr>
        <w:bottom w:val="dotDash" w:sz="4" w:space="0"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A6396"/>
    <w:multiLevelType w:val="hybridMultilevel"/>
    <w:tmpl w:val="241CC81E"/>
    <w:lvl w:ilvl="0" w:tplc="0304FF60">
      <w:start w:val="1"/>
      <w:numFmt w:val="upperLetter"/>
      <w:lvlText w:val="%1."/>
      <w:lvlJc w:val="left"/>
      <w:pPr>
        <w:ind w:left="720" w:hanging="360"/>
      </w:pPr>
      <w:rPr>
        <w:rFonts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7ACF"/>
    <w:multiLevelType w:val="hybridMultilevel"/>
    <w:tmpl w:val="B25E73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E159F0"/>
    <w:multiLevelType w:val="hybridMultilevel"/>
    <w:tmpl w:val="7E16981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D2E70"/>
    <w:multiLevelType w:val="hybridMultilevel"/>
    <w:tmpl w:val="0D28FDA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79A3"/>
    <w:rsid w:val="00141C9E"/>
    <w:rsid w:val="001669B3"/>
    <w:rsid w:val="00167C79"/>
    <w:rsid w:val="001C0F2F"/>
    <w:rsid w:val="00205839"/>
    <w:rsid w:val="00207D0C"/>
    <w:rsid w:val="00240C5A"/>
    <w:rsid w:val="002E6531"/>
    <w:rsid w:val="002F3187"/>
    <w:rsid w:val="003C3221"/>
    <w:rsid w:val="003F6F2B"/>
    <w:rsid w:val="0044570C"/>
    <w:rsid w:val="004623B5"/>
    <w:rsid w:val="004A26D4"/>
    <w:rsid w:val="004D5DC8"/>
    <w:rsid w:val="005165E7"/>
    <w:rsid w:val="00526DDB"/>
    <w:rsid w:val="005337FF"/>
    <w:rsid w:val="00557301"/>
    <w:rsid w:val="006962A4"/>
    <w:rsid w:val="0076720F"/>
    <w:rsid w:val="007764DF"/>
    <w:rsid w:val="0093005F"/>
    <w:rsid w:val="00971033"/>
    <w:rsid w:val="009E05B2"/>
    <w:rsid w:val="00A71E07"/>
    <w:rsid w:val="00A846B7"/>
    <w:rsid w:val="00A921E2"/>
    <w:rsid w:val="00A95514"/>
    <w:rsid w:val="00B07F98"/>
    <w:rsid w:val="00B76621"/>
    <w:rsid w:val="00B82E3B"/>
    <w:rsid w:val="00BE5B25"/>
    <w:rsid w:val="00C143F7"/>
    <w:rsid w:val="00C556D7"/>
    <w:rsid w:val="00C56420"/>
    <w:rsid w:val="00C5653F"/>
    <w:rsid w:val="00C8572B"/>
    <w:rsid w:val="00CE5A19"/>
    <w:rsid w:val="00D460DE"/>
    <w:rsid w:val="00E058D9"/>
    <w:rsid w:val="00E81599"/>
    <w:rsid w:val="00EA6189"/>
    <w:rsid w:val="00EB588E"/>
    <w:rsid w:val="00F42C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B87910-F6F2-4C61-9751-6039244F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0DE"/>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207D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D0C"/>
    <w:rPr>
      <w:rFonts w:ascii="Tahoma" w:hAnsi="Tahoma" w:cs="Tahoma"/>
      <w:sz w:val="16"/>
      <w:szCs w:val="16"/>
    </w:rPr>
  </w:style>
  <w:style w:type="character" w:styleId="PlaceholderText">
    <w:name w:val="Placeholder Text"/>
    <w:basedOn w:val="DefaultParagraphFont"/>
    <w:uiPriority w:val="99"/>
    <w:semiHidden/>
    <w:rsid w:val="00207D0C"/>
    <w:rPr>
      <w:color w:val="808080"/>
    </w:rPr>
  </w:style>
  <w:style w:type="table" w:styleId="TableGrid">
    <w:name w:val="Table Grid"/>
    <w:basedOn w:val="TableNormal"/>
    <w:uiPriority w:val="59"/>
    <w:rsid w:val="00207D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4616</Words>
  <Characters>26312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HYBRID STATCOM WITH WIDE COMPENSATION RANGE BY USING FUZZY LOGIC CONTROLLER FOR UNBALANCED LOADS</dc:title>
  <dc:creator>Rampyari</dc:creator>
  <cp:lastModifiedBy>Rampyari</cp:lastModifiedBy>
  <cp:revision>9</cp:revision>
  <cp:lastPrinted>2017-06-07T07:34:00Z</cp:lastPrinted>
  <dcterms:created xsi:type="dcterms:W3CDTF">2017-08-23T11:43:00Z</dcterms:created>
  <dcterms:modified xsi:type="dcterms:W3CDTF">2017-08-25T09:18:00Z</dcterms:modified>
</cp:coreProperties>
</file>